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4D9" w:rsidRDefault="000115B0" w:rsidP="00F35634">
      <w:pPr>
        <w:pStyle w:val="Naslov"/>
        <w:pBdr>
          <w:bottom w:val="none" w:sz="0" w:space="0" w:color="auto"/>
        </w:pBdr>
        <w:rPr>
          <w:sz w:val="44"/>
        </w:rPr>
      </w:pPr>
      <w:r>
        <w:rPr>
          <w:sz w:val="44"/>
        </w:rPr>
        <w:t>Title:</w:t>
      </w:r>
      <w:r w:rsidR="004F24D9">
        <w:rPr>
          <w:sz w:val="44"/>
        </w:rPr>
        <w:t xml:space="preserve"> </w:t>
      </w:r>
      <w:r w:rsidR="00F35634" w:rsidRPr="00F35634">
        <w:rPr>
          <w:sz w:val="44"/>
        </w:rPr>
        <w:t>Debate in Focus Group</w:t>
      </w:r>
    </w:p>
    <w:p w:rsidR="00E55D37" w:rsidRDefault="00F35634" w:rsidP="00E55D37">
      <w:pPr>
        <w:spacing w:after="300" w:line="240" w:lineRule="auto"/>
        <w:contextualSpacing/>
        <w:rPr>
          <w:rFonts w:eastAsia="Calibri" w:cs="Times New Roman"/>
          <w:b/>
          <w:bCs/>
          <w:color w:val="17365D"/>
          <w:sz w:val="28"/>
          <w:szCs w:val="28"/>
        </w:rPr>
      </w:pPr>
      <w:r w:rsidRPr="00371A34">
        <w:rPr>
          <w:rFonts w:eastAsia="Calibri" w:cs="Times New Roman"/>
          <w:color w:val="17365D"/>
          <w:spacing w:val="5"/>
          <w:kern w:val="28"/>
          <w:sz w:val="24"/>
          <w:szCs w:val="52"/>
        </w:rPr>
        <w:t xml:space="preserve">Exercise Code: </w:t>
      </w:r>
      <w:r w:rsidR="00C8735F">
        <w:rPr>
          <w:rFonts w:eastAsia="Calibri" w:cs="Times New Roman"/>
          <w:color w:val="17365D"/>
          <w:spacing w:val="5"/>
          <w:kern w:val="28"/>
          <w:sz w:val="24"/>
          <w:szCs w:val="52"/>
        </w:rPr>
        <w:t>SLINTEGRA025</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E55D37"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E55D37" w:rsidRPr="00E34E16" w:rsidRDefault="00E55D37"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55D37" w:rsidRPr="00E34E16" w:rsidRDefault="00E55D37"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55D37" w:rsidRPr="00E34E16" w:rsidRDefault="00E55D37" w:rsidP="00AD7CF1">
            <w:pPr>
              <w:cnfStyle w:val="100000000000"/>
              <w:rPr>
                <w:color w:val="17365D" w:themeColor="text2" w:themeShade="BF"/>
              </w:rPr>
            </w:pPr>
            <w:r w:rsidRPr="00E34E16">
              <w:rPr>
                <w:color w:val="17365D" w:themeColor="text2" w:themeShade="BF"/>
              </w:rPr>
              <w:t>Duration:</w:t>
            </w:r>
          </w:p>
        </w:tc>
      </w:tr>
      <w:tr w:rsidR="00E55D37"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E55D37" w:rsidRPr="000115B0" w:rsidRDefault="00E55D37" w:rsidP="00AD7CF1">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E55D37" w:rsidRPr="00E34E16" w:rsidRDefault="00E55D37"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E55D37" w:rsidRPr="00E34E16" w:rsidRDefault="00E55D37" w:rsidP="00AD7CF1">
            <w:pPr>
              <w:cnfStyle w:val="000000100000"/>
              <w:rPr>
                <w:color w:val="17365D" w:themeColor="text2" w:themeShade="BF"/>
              </w:rPr>
            </w:pPr>
            <w:r w:rsidRPr="00E34E16">
              <w:rPr>
                <w:color w:val="17365D" w:themeColor="text2" w:themeShade="BF"/>
              </w:rPr>
              <w:t>Small group</w:t>
            </w:r>
          </w:p>
          <w:p w:rsidR="00E55D37" w:rsidRPr="00E34E16" w:rsidRDefault="00E55D37"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E55D37" w:rsidRPr="00E34E16" w:rsidRDefault="00E55D37" w:rsidP="00AD7CF1">
            <w:pPr>
              <w:cnfStyle w:val="000000100000"/>
              <w:rPr>
                <w:color w:val="17365D" w:themeColor="text2" w:themeShade="BF"/>
              </w:rPr>
            </w:pPr>
            <w:r>
              <w:rPr>
                <w:color w:val="17365D" w:themeColor="text2" w:themeShade="BF"/>
              </w:rPr>
              <w:t>45 min</w:t>
            </w:r>
          </w:p>
        </w:tc>
      </w:tr>
    </w:tbl>
    <w:p w:rsidR="00F35634" w:rsidRPr="00371A34" w:rsidRDefault="00F35634" w:rsidP="00E55D37">
      <w:pPr>
        <w:pStyle w:val="Naslov1"/>
        <w:rPr>
          <w:rFonts w:eastAsia="Calibri"/>
        </w:rPr>
      </w:pPr>
      <w:r w:rsidRPr="00371A34">
        <w:rPr>
          <w:rFonts w:eastAsia="Calibri"/>
        </w:rPr>
        <w:t>Purpose:</w:t>
      </w:r>
    </w:p>
    <w:p w:rsidR="00F35634" w:rsidRPr="00E55D37" w:rsidRDefault="00F35634" w:rsidP="00F35634">
      <w:pPr>
        <w:numPr>
          <w:ilvl w:val="0"/>
          <w:numId w:val="12"/>
        </w:numPr>
        <w:tabs>
          <w:tab w:val="clear" w:pos="720"/>
        </w:tabs>
        <w:contextualSpacing/>
        <w:rPr>
          <w:rFonts w:eastAsia="Calibri" w:cs="Arial"/>
          <w:lang w:val="en-US"/>
        </w:rPr>
      </w:pPr>
      <w:r w:rsidRPr="00E55D37">
        <w:rPr>
          <w:rFonts w:eastAsia="Calibri" w:cs="Arial"/>
        </w:rPr>
        <w:t xml:space="preserve">To train yourself how to </w:t>
      </w:r>
      <w:r w:rsidRPr="00E55D37">
        <w:rPr>
          <w:rFonts w:eastAsia="Calibri" w:cs="Arial"/>
          <w:lang w:val="en-US"/>
        </w:rPr>
        <w:t>work</w:t>
      </w:r>
      <w:r w:rsidRPr="00E55D37">
        <w:rPr>
          <w:rFonts w:eastAsia="Calibri" w:cs="Times New Roman"/>
          <w:lang w:val="en-US"/>
        </w:rPr>
        <w:t xml:space="preserve"> </w:t>
      </w:r>
      <w:r w:rsidRPr="00E55D37">
        <w:rPr>
          <w:rFonts w:eastAsia="Calibri" w:cs="Arial"/>
          <w:lang w:val="en-US"/>
        </w:rPr>
        <w:t>within the group dynamic</w:t>
      </w:r>
    </w:p>
    <w:p w:rsidR="00F35634" w:rsidRPr="00E55D37" w:rsidRDefault="00F35634" w:rsidP="00F35634">
      <w:pPr>
        <w:numPr>
          <w:ilvl w:val="0"/>
          <w:numId w:val="12"/>
        </w:numPr>
        <w:tabs>
          <w:tab w:val="clear" w:pos="720"/>
        </w:tabs>
        <w:contextualSpacing/>
        <w:rPr>
          <w:rFonts w:eastAsia="Calibri" w:cs="Arial"/>
          <w:lang w:val="en-US"/>
        </w:rPr>
      </w:pPr>
      <w:r w:rsidRPr="00E55D37">
        <w:rPr>
          <w:rFonts w:eastAsia="Calibri" w:cs="Arial"/>
          <w:lang w:val="en-US"/>
        </w:rPr>
        <w:t>To improve the ability to listen to others</w:t>
      </w:r>
    </w:p>
    <w:p w:rsidR="00F35634" w:rsidRPr="00E55D37" w:rsidRDefault="00F35634" w:rsidP="00F35634">
      <w:pPr>
        <w:numPr>
          <w:ilvl w:val="0"/>
          <w:numId w:val="12"/>
        </w:numPr>
        <w:tabs>
          <w:tab w:val="clear" w:pos="720"/>
        </w:tabs>
        <w:contextualSpacing/>
        <w:rPr>
          <w:rFonts w:eastAsia="Calibri" w:cs="Arial"/>
          <w:lang w:val="en-US"/>
        </w:rPr>
      </w:pPr>
      <w:r w:rsidRPr="00E55D37">
        <w:rPr>
          <w:rFonts w:eastAsia="Calibri" w:cs="Arial"/>
          <w:lang w:val="en-US"/>
        </w:rPr>
        <w:t>To support others to express their feelings, beliefs and thoughts</w:t>
      </w:r>
    </w:p>
    <w:p w:rsidR="00F35634" w:rsidRPr="00E55D37" w:rsidRDefault="00F35634" w:rsidP="00F35634">
      <w:pPr>
        <w:numPr>
          <w:ilvl w:val="0"/>
          <w:numId w:val="12"/>
        </w:numPr>
        <w:tabs>
          <w:tab w:val="clear" w:pos="720"/>
        </w:tabs>
        <w:contextualSpacing/>
        <w:rPr>
          <w:rFonts w:eastAsia="Calibri" w:cs="Times New Roman"/>
          <w:b/>
          <w:bCs/>
          <w:color w:val="17365D"/>
          <w:lang w:val="en-US"/>
        </w:rPr>
      </w:pPr>
      <w:r w:rsidRPr="00E55D37">
        <w:rPr>
          <w:rFonts w:eastAsia="Calibri" w:cs="Arial"/>
          <w:lang w:val="en-US"/>
        </w:rPr>
        <w:t>To learn</w:t>
      </w:r>
      <w:r w:rsidRPr="00E55D37">
        <w:rPr>
          <w:rFonts w:eastAsia="Calibri" w:cs="Times New Roman"/>
          <w:lang w:val="en-US"/>
        </w:rPr>
        <w:t xml:space="preserve"> </w:t>
      </w:r>
      <w:r w:rsidRPr="00E55D37">
        <w:rPr>
          <w:rFonts w:eastAsia="Calibri" w:cs="Arial"/>
          <w:lang w:val="en-US"/>
        </w:rPr>
        <w:t>how to reach</w:t>
      </w:r>
      <w:r w:rsidRPr="00E55D37">
        <w:rPr>
          <w:rFonts w:eastAsia="Calibri" w:cs="Times New Roman"/>
          <w:lang w:val="en-US"/>
        </w:rPr>
        <w:t xml:space="preserve"> </w:t>
      </w:r>
      <w:r w:rsidRPr="00E55D37">
        <w:rPr>
          <w:rFonts w:eastAsia="Calibri" w:cs="Arial"/>
          <w:lang w:val="en-US"/>
        </w:rPr>
        <w:t>common decisions</w:t>
      </w:r>
    </w:p>
    <w:p w:rsidR="00F35634" w:rsidRPr="00371A34" w:rsidRDefault="00F35634" w:rsidP="00F35634">
      <w:pPr>
        <w:contextualSpacing/>
        <w:rPr>
          <w:rFonts w:eastAsia="Calibri" w:cs="Arial"/>
          <w:lang w:val="en-US"/>
        </w:rPr>
      </w:pPr>
    </w:p>
    <w:p w:rsidR="00F35634" w:rsidRPr="00371A34" w:rsidRDefault="00F35634" w:rsidP="00E55D37">
      <w:pPr>
        <w:pStyle w:val="Naslov1"/>
        <w:rPr>
          <w:rFonts w:eastAsia="Calibri"/>
        </w:rPr>
      </w:pPr>
      <w:r w:rsidRPr="00371A34">
        <w:rPr>
          <w:rFonts w:eastAsia="Calibri"/>
        </w:rPr>
        <w:t xml:space="preserve">Description: </w:t>
      </w:r>
    </w:p>
    <w:p w:rsidR="00F35634" w:rsidRPr="00E55D37" w:rsidRDefault="00F35634" w:rsidP="00F35634">
      <w:pPr>
        <w:autoSpaceDE w:val="0"/>
        <w:autoSpaceDN w:val="0"/>
        <w:adjustRightInd w:val="0"/>
        <w:spacing w:after="0"/>
        <w:jc w:val="both"/>
        <w:rPr>
          <w:rFonts w:eastAsia="Calibri" w:cs="Times New Roman"/>
          <w:lang w:val="en-US"/>
        </w:rPr>
      </w:pPr>
      <w:r w:rsidRPr="00E55D37">
        <w:rPr>
          <w:rFonts w:eastAsia="Calibri" w:cs="Times New Roman"/>
          <w:lang w:val="en-US"/>
        </w:rPr>
        <w:t>Form a focus group to debate an issue to find a solution. Share your feelings, beliefs and thoughts on one of the following statements. As a group, come to an agreement about the best way to address the topic.</w:t>
      </w:r>
    </w:p>
    <w:p w:rsidR="00F35634" w:rsidRPr="00E55D37" w:rsidRDefault="00F35634" w:rsidP="00F35634">
      <w:pPr>
        <w:autoSpaceDE w:val="0"/>
        <w:autoSpaceDN w:val="0"/>
        <w:adjustRightInd w:val="0"/>
        <w:spacing w:after="0"/>
        <w:jc w:val="both"/>
        <w:rPr>
          <w:rFonts w:eastAsia="Calibri" w:cs="Times New Roman"/>
          <w:lang w:val="en-US"/>
        </w:rPr>
      </w:pP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lang w:val="en-US"/>
        </w:rPr>
      </w:pPr>
      <w:r w:rsidRPr="00E55D37">
        <w:rPr>
          <w:rFonts w:eastAsia="Calibri" w:cs="Times New Roman"/>
          <w:lang w:val="en-US"/>
        </w:rPr>
        <w:t>Statements:</w:t>
      </w: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bCs/>
          <w:lang w:val="en-US"/>
        </w:rPr>
      </w:pPr>
      <w:r w:rsidRPr="00E55D37">
        <w:rPr>
          <w:rFonts w:eastAsia="Calibri" w:cs="Times New Roman"/>
          <w:bCs/>
          <w:lang w:val="en-US"/>
        </w:rPr>
        <w:t>1. Volunteering is a good way to learn responsibility. Why and why not?</w:t>
      </w: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bCs/>
          <w:lang w:val="en-US"/>
        </w:rPr>
      </w:pP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bCs/>
          <w:lang w:val="en-US"/>
        </w:rPr>
      </w:pPr>
      <w:r w:rsidRPr="00E55D37">
        <w:rPr>
          <w:rFonts w:eastAsia="Calibri" w:cs="Times New Roman"/>
          <w:bCs/>
          <w:lang w:val="en-US"/>
        </w:rPr>
        <w:t xml:space="preserve">2. The only person that I should really compete with is </w:t>
      </w:r>
      <w:proofErr w:type="gramStart"/>
      <w:r w:rsidRPr="00E55D37">
        <w:rPr>
          <w:rFonts w:eastAsia="Calibri" w:cs="Times New Roman"/>
          <w:bCs/>
          <w:lang w:val="en-US"/>
        </w:rPr>
        <w:t>myself</w:t>
      </w:r>
      <w:proofErr w:type="gramEnd"/>
      <w:r w:rsidRPr="00E55D37">
        <w:rPr>
          <w:rFonts w:eastAsia="Calibri" w:cs="Times New Roman"/>
          <w:bCs/>
          <w:lang w:val="en-US"/>
        </w:rPr>
        <w:t>. Why and why not?</w:t>
      </w: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bCs/>
          <w:lang w:val="en-US"/>
        </w:rPr>
      </w:pPr>
    </w:p>
    <w:p w:rsidR="00F35634" w:rsidRPr="00E55D37" w:rsidRDefault="00F35634" w:rsidP="00F35634">
      <w:pPr>
        <w:shd w:val="clear" w:color="auto" w:fill="C6D9F1" w:themeFill="text2" w:themeFillTint="33"/>
        <w:autoSpaceDE w:val="0"/>
        <w:autoSpaceDN w:val="0"/>
        <w:adjustRightInd w:val="0"/>
        <w:spacing w:after="0"/>
        <w:jc w:val="both"/>
        <w:rPr>
          <w:rFonts w:eastAsia="Calibri" w:cs="Times New Roman"/>
          <w:bCs/>
          <w:lang w:val="en-US"/>
        </w:rPr>
      </w:pPr>
      <w:r w:rsidRPr="00E55D37">
        <w:rPr>
          <w:rFonts w:eastAsia="Calibri" w:cs="Times New Roman"/>
          <w:bCs/>
          <w:lang w:val="en-US"/>
        </w:rPr>
        <w:t>3. If I am a team member, I should put the good of the team before my own desires. Why and why not?</w:t>
      </w:r>
    </w:p>
    <w:p w:rsidR="00F35634" w:rsidRPr="00E55D37" w:rsidRDefault="00F35634" w:rsidP="00F35634">
      <w:pPr>
        <w:autoSpaceDE w:val="0"/>
        <w:autoSpaceDN w:val="0"/>
        <w:adjustRightInd w:val="0"/>
        <w:spacing w:after="0"/>
        <w:jc w:val="both"/>
        <w:rPr>
          <w:rFonts w:eastAsia="Calibri" w:cs="Times New Roman"/>
          <w:bCs/>
          <w:lang w:val="en-US"/>
        </w:rPr>
      </w:pPr>
    </w:p>
    <w:p w:rsidR="00F35634" w:rsidRPr="00E55D37" w:rsidRDefault="00F35634" w:rsidP="00F35634">
      <w:pPr>
        <w:autoSpaceDE w:val="0"/>
        <w:autoSpaceDN w:val="0"/>
        <w:adjustRightInd w:val="0"/>
        <w:spacing w:after="0"/>
        <w:jc w:val="both"/>
        <w:rPr>
          <w:rFonts w:eastAsia="Calibri" w:cs="Times New Roman"/>
        </w:rPr>
      </w:pPr>
      <w:r w:rsidRPr="00E55D37">
        <w:rPr>
          <w:rFonts w:eastAsia="Calibri" w:cs="Times New Roman"/>
        </w:rPr>
        <w:t xml:space="preserve">Each student adds their own distinctive tone to the group and therefore the main essence of the group dynamic is in how the members’ opinions, feelings and ideas differentiate. These differences enrich the debate.  </w:t>
      </w:r>
    </w:p>
    <w:p w:rsidR="00F35634" w:rsidRPr="00E55D37" w:rsidRDefault="00F35634" w:rsidP="00F35634">
      <w:pPr>
        <w:autoSpaceDE w:val="0"/>
        <w:autoSpaceDN w:val="0"/>
        <w:adjustRightInd w:val="0"/>
        <w:spacing w:after="0"/>
        <w:jc w:val="both"/>
        <w:rPr>
          <w:rFonts w:eastAsia="Calibri" w:cs="Times New Roman"/>
          <w:bCs/>
          <w:lang w:val="en-US"/>
        </w:rPr>
      </w:pPr>
      <w:r w:rsidRPr="00E55D37">
        <w:rPr>
          <w:rFonts w:eastAsia="Calibri" w:cs="Times New Roman"/>
        </w:rPr>
        <w:t xml:space="preserve">At the end of the exercise, it is important that the trainer assesses the purpose of the exercise and why it is essential that the group reaches a mutual viewpoint on a certain topic. </w:t>
      </w:r>
    </w:p>
    <w:p w:rsidR="00F35634" w:rsidRPr="00371A34" w:rsidRDefault="00F35634" w:rsidP="00E55D37">
      <w:pPr>
        <w:pStyle w:val="Naslov1"/>
        <w:rPr>
          <w:rFonts w:eastAsia="Calibri"/>
        </w:rPr>
      </w:pPr>
      <w:r w:rsidRPr="00371A34">
        <w:rPr>
          <w:rFonts w:eastAsia="Calibri"/>
        </w:rPr>
        <w:t>Material:</w:t>
      </w:r>
    </w:p>
    <w:p w:rsidR="00F35634" w:rsidRPr="00F9342D" w:rsidRDefault="00F35634" w:rsidP="00F35634">
      <w:pPr>
        <w:rPr>
          <w:rFonts w:eastAsia="Calibri" w:cs="Arial"/>
          <w:lang w:val="en-US"/>
        </w:rPr>
      </w:pPr>
      <w:r w:rsidRPr="00F9342D">
        <w:rPr>
          <w:rFonts w:eastAsia="Calibri" w:cs="Arial"/>
          <w:lang w:val="en-US"/>
        </w:rPr>
        <w:t>Paper, pencil, handout</w:t>
      </w:r>
    </w:p>
    <w:p w:rsidR="00F35634" w:rsidRPr="00371A34" w:rsidRDefault="00F35634" w:rsidP="00E55D37">
      <w:pPr>
        <w:pStyle w:val="Naslov1"/>
        <w:rPr>
          <w:rFonts w:eastAsia="Calibri"/>
        </w:rPr>
      </w:pPr>
      <w:r w:rsidRPr="00371A34">
        <w:rPr>
          <w:rFonts w:eastAsia="Calibri"/>
        </w:rPr>
        <w:lastRenderedPageBreak/>
        <w:t>Methods:</w:t>
      </w:r>
    </w:p>
    <w:p w:rsidR="00C8735F" w:rsidRDefault="00C8735F" w:rsidP="00F35634">
      <w:pPr>
        <w:rPr>
          <w:rFonts w:eastAsia="Calibri" w:cs="Arial"/>
        </w:rPr>
      </w:pPr>
      <w:r>
        <w:rPr>
          <w:rFonts w:eastAsia="Calibri" w:cs="Arial"/>
        </w:rPr>
        <w:t>Discussion</w:t>
      </w:r>
    </w:p>
    <w:p w:rsidR="00F35634" w:rsidRPr="00E55D37" w:rsidRDefault="00F35634" w:rsidP="00F35634">
      <w:pPr>
        <w:rPr>
          <w:rFonts w:eastAsia="Calibri" w:cs="Arial"/>
        </w:rPr>
      </w:pPr>
      <w:r w:rsidRPr="00E55D37">
        <w:rPr>
          <w:rFonts w:eastAsia="Calibri" w:cs="Arial"/>
        </w:rPr>
        <w:t>The trainer reads the guidelines and leads the group through the debate step by step.</w:t>
      </w:r>
    </w:p>
    <w:p w:rsidR="00F35634" w:rsidRPr="00985106" w:rsidRDefault="00F35634" w:rsidP="00E55D37">
      <w:pPr>
        <w:pStyle w:val="Naslov1"/>
        <w:rPr>
          <w:rFonts w:eastAsia="Calibri" w:cs="Arial"/>
        </w:rPr>
      </w:pPr>
      <w:r w:rsidRPr="00371A34">
        <w:rPr>
          <w:rFonts w:eastAsia="Calibri"/>
        </w:rPr>
        <w:t>Advice for Trainer:</w:t>
      </w:r>
    </w:p>
    <w:p w:rsidR="00F35634" w:rsidRPr="00E55D37" w:rsidRDefault="00F35634" w:rsidP="00F35634">
      <w:pPr>
        <w:spacing w:after="0"/>
        <w:jc w:val="both"/>
        <w:rPr>
          <w:rFonts w:eastAsia="Calibri" w:cs="Arial"/>
          <w:lang w:val="en-US"/>
        </w:rPr>
      </w:pPr>
      <w:r w:rsidRPr="00E55D37">
        <w:rPr>
          <w:rFonts w:eastAsia="Calibri" w:cs="Arial"/>
        </w:rPr>
        <w:t xml:space="preserve">Make sure that the trainer, who runs the group dynamic, </w:t>
      </w:r>
      <w:r w:rsidRPr="00E55D37">
        <w:rPr>
          <w:rFonts w:eastAsia="Calibri" w:cs="Arial"/>
          <w:lang w:val="en-US"/>
        </w:rPr>
        <w:t>has a sense of how to create a safe space for group members and</w:t>
      </w:r>
      <w:r w:rsidRPr="00E55D37">
        <w:rPr>
          <w:rFonts w:eastAsia="Calibri" w:cs="Times New Roman"/>
          <w:lang w:val="en-US"/>
        </w:rPr>
        <w:t xml:space="preserve"> </w:t>
      </w:r>
      <w:r w:rsidRPr="00E55D37">
        <w:rPr>
          <w:rFonts w:eastAsia="Calibri" w:cs="Arial"/>
          <w:lang w:val="en-US"/>
        </w:rPr>
        <w:t>knows exactly</w:t>
      </w:r>
      <w:r w:rsidRPr="00E55D37">
        <w:rPr>
          <w:rFonts w:eastAsia="Calibri" w:cs="Times New Roman"/>
          <w:lang w:val="en-US"/>
        </w:rPr>
        <w:t xml:space="preserve"> </w:t>
      </w:r>
      <w:r w:rsidRPr="00E55D37">
        <w:rPr>
          <w:rFonts w:eastAsia="Calibri" w:cs="Arial"/>
          <w:lang w:val="en-US"/>
        </w:rPr>
        <w:t>what goals</w:t>
      </w:r>
      <w:r w:rsidRPr="00E55D37">
        <w:rPr>
          <w:rFonts w:eastAsia="Calibri" w:cs="Times New Roman"/>
          <w:lang w:val="en-US"/>
        </w:rPr>
        <w:t xml:space="preserve"> </w:t>
      </w:r>
      <w:r w:rsidRPr="00E55D37">
        <w:rPr>
          <w:rFonts w:eastAsia="Calibri" w:cs="Arial"/>
          <w:lang w:val="en-US"/>
        </w:rPr>
        <w:t>the group has. The trainer should not feel the need to push the students in expressing their feelings, but should rather focus on creating atmosphere, where students will feel comfortable talking about their feelings and thoughts. The main aim of this exercise is to develop</w:t>
      </w:r>
      <w:r w:rsidRPr="00E55D37">
        <w:rPr>
          <w:rFonts w:eastAsia="Calibri" w:cs="Times New Roman"/>
          <w:lang w:val="en-US"/>
        </w:rPr>
        <w:t xml:space="preserve"> </w:t>
      </w:r>
      <w:r w:rsidRPr="00E55D37">
        <w:rPr>
          <w:rFonts w:eastAsia="Calibri" w:cs="Arial"/>
          <w:lang w:val="en-US"/>
        </w:rPr>
        <w:t>open communication</w:t>
      </w:r>
      <w:r w:rsidRPr="00E55D37">
        <w:rPr>
          <w:rFonts w:eastAsia="Calibri" w:cs="Times New Roman"/>
          <w:lang w:val="en-US"/>
        </w:rPr>
        <w:t xml:space="preserve"> </w:t>
      </w:r>
      <w:r w:rsidRPr="00E55D37">
        <w:rPr>
          <w:rFonts w:eastAsia="Calibri" w:cs="Arial"/>
          <w:lang w:val="en-US"/>
        </w:rPr>
        <w:t>between team members</w:t>
      </w:r>
      <w:r w:rsidRPr="00E55D37">
        <w:rPr>
          <w:rFonts w:eastAsia="Calibri" w:cs="Arial"/>
        </w:rPr>
        <w:t xml:space="preserve"> and to support the team spirit.</w:t>
      </w:r>
    </w:p>
    <w:p w:rsidR="00F35634" w:rsidRDefault="00F35634" w:rsidP="00F35634">
      <w:pPr>
        <w:keepNext/>
        <w:keepLines/>
        <w:spacing w:after="0"/>
        <w:outlineLvl w:val="0"/>
        <w:rPr>
          <w:rFonts w:eastAsia="Calibri" w:cs="Times New Roman"/>
          <w:b/>
          <w:bCs/>
          <w:color w:val="17365D"/>
          <w:sz w:val="28"/>
          <w:szCs w:val="28"/>
        </w:rPr>
      </w:pPr>
    </w:p>
    <w:p w:rsidR="00F35634" w:rsidRDefault="00F35634" w:rsidP="00E55D37">
      <w:pPr>
        <w:pStyle w:val="Naslov1"/>
        <w:rPr>
          <w:rFonts w:eastAsia="Calibri"/>
        </w:rPr>
      </w:pPr>
      <w:r w:rsidRPr="00371A34">
        <w:rPr>
          <w:rFonts w:eastAsia="Calibri"/>
        </w:rPr>
        <w:t>Source/Literature:</w:t>
      </w:r>
      <w:r>
        <w:rPr>
          <w:rFonts w:eastAsia="Calibri"/>
        </w:rPr>
        <w:t xml:space="preserve"> </w:t>
      </w:r>
    </w:p>
    <w:p w:rsidR="00F35634" w:rsidRPr="00A2376B" w:rsidRDefault="00E55D37" w:rsidP="00E55D37">
      <w:pPr>
        <w:keepNext/>
        <w:keepLines/>
        <w:spacing w:after="0"/>
        <w:jc w:val="both"/>
        <w:outlineLvl w:val="0"/>
        <w:rPr>
          <w:rFonts w:eastAsia="Calibri" w:cs="Times New Roman"/>
        </w:rPr>
      </w:pPr>
      <w:bookmarkStart w:id="0" w:name="_GoBack"/>
      <w:r>
        <w:rPr>
          <w:rFonts w:eastAsia="Times New Roman" w:cs="Times New Roman"/>
          <w:sz w:val="24"/>
          <w:szCs w:val="24"/>
          <w:lang w:val="en-US"/>
        </w:rPr>
        <w:t>Modified and adapted from Teaching Center,</w:t>
      </w:r>
      <w:r w:rsidR="00C34B9D">
        <w:rPr>
          <w:rFonts w:eastAsia="Times New Roman" w:cs="Times New Roman"/>
          <w:sz w:val="24"/>
          <w:szCs w:val="24"/>
          <w:lang w:val="en-US"/>
        </w:rPr>
        <w:t xml:space="preserve"> Washington University, </w:t>
      </w:r>
      <w:r w:rsidRPr="00E55D37">
        <w:rPr>
          <w:rFonts w:eastAsia="Times New Roman" w:cs="Times New Roman"/>
          <w:sz w:val="24"/>
          <w:szCs w:val="24"/>
          <w:lang w:val="en-US"/>
        </w:rPr>
        <w:t>St. Louis</w:t>
      </w:r>
    </w:p>
    <w:bookmarkEnd w:id="0"/>
    <w:p w:rsidR="00F35634" w:rsidRDefault="00F35634" w:rsidP="00F35634">
      <w:pPr>
        <w:keepNext/>
        <w:keepLines/>
        <w:spacing w:after="0"/>
        <w:outlineLvl w:val="0"/>
        <w:rPr>
          <w:rFonts w:eastAsia="Calibri" w:cs="Times New Roman"/>
          <w:sz w:val="24"/>
          <w:szCs w:val="24"/>
        </w:rPr>
      </w:pPr>
    </w:p>
    <w:p w:rsidR="00F35634" w:rsidRPr="00371A34" w:rsidRDefault="00F35634" w:rsidP="00F35634">
      <w:pPr>
        <w:ind w:left="720"/>
        <w:contextualSpacing/>
        <w:rPr>
          <w:rFonts w:eastAsia="Calibri" w:cs="Arial"/>
        </w:rPr>
      </w:pPr>
    </w:p>
    <w:p w:rsidR="00F35634" w:rsidRPr="00F35634" w:rsidRDefault="00F35634" w:rsidP="00F35634"/>
    <w:sectPr w:rsidR="00F35634" w:rsidRPr="00F35634"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D6C" w:rsidRDefault="00033D6C" w:rsidP="000D1CD3">
      <w:pPr>
        <w:spacing w:after="0" w:line="240" w:lineRule="auto"/>
      </w:pPr>
      <w:r>
        <w:separator/>
      </w:r>
    </w:p>
  </w:endnote>
  <w:endnote w:type="continuationSeparator" w:id="0">
    <w:p w:rsidR="00033D6C" w:rsidRDefault="00033D6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D6C" w:rsidRDefault="00033D6C" w:rsidP="000D1CD3">
      <w:pPr>
        <w:spacing w:after="0" w:line="240" w:lineRule="auto"/>
      </w:pPr>
      <w:r>
        <w:separator/>
      </w:r>
    </w:p>
  </w:footnote>
  <w:footnote w:type="continuationSeparator" w:id="0">
    <w:p w:rsidR="00033D6C" w:rsidRDefault="00033D6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33D6C"/>
    <w:rsid w:val="00045427"/>
    <w:rsid w:val="000B0DF5"/>
    <w:rsid w:val="000B12D0"/>
    <w:rsid w:val="000B2D33"/>
    <w:rsid w:val="000D1CD3"/>
    <w:rsid w:val="000E5E3F"/>
    <w:rsid w:val="000F015D"/>
    <w:rsid w:val="000F4C25"/>
    <w:rsid w:val="00104A30"/>
    <w:rsid w:val="00104AC5"/>
    <w:rsid w:val="00116217"/>
    <w:rsid w:val="00155FC3"/>
    <w:rsid w:val="00185551"/>
    <w:rsid w:val="001935EF"/>
    <w:rsid w:val="001A7079"/>
    <w:rsid w:val="001C6E99"/>
    <w:rsid w:val="001F27DC"/>
    <w:rsid w:val="00210220"/>
    <w:rsid w:val="002115A0"/>
    <w:rsid w:val="00221BD4"/>
    <w:rsid w:val="00246E82"/>
    <w:rsid w:val="00254589"/>
    <w:rsid w:val="0025756A"/>
    <w:rsid w:val="0026616F"/>
    <w:rsid w:val="00271FF4"/>
    <w:rsid w:val="002775A6"/>
    <w:rsid w:val="0029066F"/>
    <w:rsid w:val="0029080A"/>
    <w:rsid w:val="002A460F"/>
    <w:rsid w:val="002E164A"/>
    <w:rsid w:val="002F1653"/>
    <w:rsid w:val="0030616A"/>
    <w:rsid w:val="00314011"/>
    <w:rsid w:val="00320376"/>
    <w:rsid w:val="003317A6"/>
    <w:rsid w:val="00332D28"/>
    <w:rsid w:val="00350EBF"/>
    <w:rsid w:val="00365016"/>
    <w:rsid w:val="003F45D8"/>
    <w:rsid w:val="00427A2A"/>
    <w:rsid w:val="00446FFD"/>
    <w:rsid w:val="00450F67"/>
    <w:rsid w:val="004629F2"/>
    <w:rsid w:val="00465214"/>
    <w:rsid w:val="00482170"/>
    <w:rsid w:val="004A1BB1"/>
    <w:rsid w:val="004D189B"/>
    <w:rsid w:val="004F24D9"/>
    <w:rsid w:val="005015ED"/>
    <w:rsid w:val="00527449"/>
    <w:rsid w:val="00552140"/>
    <w:rsid w:val="00553EC2"/>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93DF9"/>
    <w:rsid w:val="009B5C8D"/>
    <w:rsid w:val="009C113C"/>
    <w:rsid w:val="009D786C"/>
    <w:rsid w:val="009E3274"/>
    <w:rsid w:val="009E4BF2"/>
    <w:rsid w:val="009F13D9"/>
    <w:rsid w:val="00A249AA"/>
    <w:rsid w:val="00A432CA"/>
    <w:rsid w:val="00AA1DA4"/>
    <w:rsid w:val="00AB1154"/>
    <w:rsid w:val="00AB74AB"/>
    <w:rsid w:val="00AC344D"/>
    <w:rsid w:val="00AF4D6B"/>
    <w:rsid w:val="00B10397"/>
    <w:rsid w:val="00B16F0F"/>
    <w:rsid w:val="00B21066"/>
    <w:rsid w:val="00B56F34"/>
    <w:rsid w:val="00B83669"/>
    <w:rsid w:val="00B91FAB"/>
    <w:rsid w:val="00B973B8"/>
    <w:rsid w:val="00BB1470"/>
    <w:rsid w:val="00BC1CFE"/>
    <w:rsid w:val="00BF1281"/>
    <w:rsid w:val="00C23C0F"/>
    <w:rsid w:val="00C30713"/>
    <w:rsid w:val="00C34B9D"/>
    <w:rsid w:val="00C51F49"/>
    <w:rsid w:val="00C63C35"/>
    <w:rsid w:val="00C70780"/>
    <w:rsid w:val="00C8735F"/>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55D37"/>
    <w:rsid w:val="00E62415"/>
    <w:rsid w:val="00E63333"/>
    <w:rsid w:val="00E71BD4"/>
    <w:rsid w:val="00E73F03"/>
    <w:rsid w:val="00EA0879"/>
    <w:rsid w:val="00EA1156"/>
    <w:rsid w:val="00EA7E16"/>
    <w:rsid w:val="00EB3767"/>
    <w:rsid w:val="00EC2AF4"/>
    <w:rsid w:val="00EE79A8"/>
    <w:rsid w:val="00F0554E"/>
    <w:rsid w:val="00F21D85"/>
    <w:rsid w:val="00F35634"/>
    <w:rsid w:val="00F3632D"/>
    <w:rsid w:val="00F614D3"/>
    <w:rsid w:val="00F653A6"/>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ledenaHiperpovezava">
    <w:name w:val="FollowedHyperlink"/>
    <w:basedOn w:val="Privzetapisavaodstavka"/>
    <w:uiPriority w:val="99"/>
    <w:semiHidden/>
    <w:unhideWhenUsed/>
    <w:rsid w:val="00E55D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BesuchterHyperlink">
    <w:name w:val="FollowedHyperlink"/>
    <w:basedOn w:val="Absatz-Standardschriftart"/>
    <w:uiPriority w:val="99"/>
    <w:semiHidden/>
    <w:unhideWhenUsed/>
    <w:rsid w:val="00E55D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EAE9D-7DB5-4019-9435-4AB2C1D7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1706</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2014-12-14T07:52:00Z</dcterms:created>
  <dcterms:modified xsi:type="dcterms:W3CDTF">2014-12-14T07:52:00Z</dcterms:modified>
</cp:coreProperties>
</file>