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3FF3" w:rsidRDefault="000115B0" w:rsidP="008B3FF3">
      <w:pPr>
        <w:pStyle w:val="Titel"/>
        <w:pBdr>
          <w:bottom w:val="none" w:sz="0" w:space="0" w:color="auto"/>
        </w:pBdr>
        <w:rPr>
          <w:sz w:val="44"/>
        </w:rPr>
      </w:pPr>
      <w:r>
        <w:rPr>
          <w:sz w:val="44"/>
        </w:rPr>
        <w:t>Title:</w:t>
      </w:r>
      <w:r w:rsidR="00B0099C">
        <w:rPr>
          <w:sz w:val="44"/>
        </w:rPr>
        <w:t xml:space="preserve"> </w:t>
      </w:r>
      <w:bookmarkStart w:id="0" w:name="_GoBack"/>
      <w:r w:rsidR="00CA0270" w:rsidRPr="00CA0270">
        <w:rPr>
          <w:sz w:val="44"/>
        </w:rPr>
        <w:t>Mission Impossible</w:t>
      </w:r>
      <w:bookmarkEnd w:id="0"/>
      <w:r w:rsidR="00CA0270" w:rsidRPr="00CA0270">
        <w:rPr>
          <w:sz w:val="44"/>
        </w:rPr>
        <w:t>: Not to Communicate</w:t>
      </w:r>
    </w:p>
    <w:p w:rsidR="00E34E16" w:rsidRPr="008B3FF3" w:rsidRDefault="008B3FF3" w:rsidP="008B3FF3">
      <w:pPr>
        <w:pStyle w:val="Titel"/>
        <w:pBdr>
          <w:bottom w:val="none" w:sz="0" w:space="0" w:color="auto"/>
        </w:pBdr>
        <w:rPr>
          <w:sz w:val="24"/>
        </w:rPr>
      </w:pPr>
      <w:r>
        <w:rPr>
          <w:sz w:val="24"/>
        </w:rPr>
        <w:t>Exercise C</w:t>
      </w:r>
      <w:r w:rsidRPr="008B3FF3">
        <w:rPr>
          <w:sz w:val="24"/>
        </w:rPr>
        <w:t xml:space="preserve">ode: </w:t>
      </w:r>
    </w:p>
    <w:tbl>
      <w:tblPr>
        <w:tblStyle w:val="HelleSchattierung-Akzent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4253"/>
        <w:gridCol w:w="3118"/>
        <w:gridCol w:w="1560"/>
      </w:tblGrid>
      <w:tr w:rsidR="008E4FEA" w:rsidTr="008E4F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firstRow="1" w:lastRow="0" w:firstColumn="0" w:lastColumn="0" w:oddVBand="0" w:evenVBand="0" w:oddHBand="0" w:evenHBand="0" w:firstRowFirstColumn="0" w:firstRowLastColumn="0" w:lastRowFirstColumn="0" w:lastRowLastColumn="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firstRow="1" w:lastRow="0" w:firstColumn="0" w:lastColumn="0" w:oddVBand="0" w:evenVBand="0" w:oddHBand="0" w:evenHBand="0" w:firstRowFirstColumn="0" w:firstRowLastColumn="0" w:lastRowFirstColumn="0" w:lastRowLastColumn="0"/>
              <w:rPr>
                <w:color w:val="17365D" w:themeColor="text2" w:themeShade="BF"/>
              </w:rPr>
            </w:pPr>
            <w:r w:rsidRPr="00E34E16">
              <w:rPr>
                <w:color w:val="17365D" w:themeColor="text2" w:themeShade="BF"/>
              </w:rPr>
              <w:t>Duration:</w:t>
            </w:r>
          </w:p>
        </w:tc>
      </w:tr>
      <w:tr w:rsidR="008E4FEA" w:rsidRPr="00E34E16" w:rsidTr="008E4F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left w:val="none" w:sz="0" w:space="0" w:color="auto"/>
              <w:right w:val="none" w:sz="0" w:space="0" w:color="auto"/>
            </w:tcBorders>
            <w:shd w:val="clear" w:color="auto" w:fill="D9D9D9" w:themeFill="background1" w:themeFillShade="D9"/>
          </w:tcPr>
          <w:p w:rsidR="008E4FEA" w:rsidRPr="000115B0" w:rsidRDefault="008E4FEA" w:rsidP="000115B0">
            <w:pPr>
              <w:rPr>
                <w:b w:val="0"/>
                <w:color w:val="17365D" w:themeColor="text2" w:themeShade="BF"/>
              </w:rPr>
            </w:pPr>
            <w:r w:rsidRPr="000115B0">
              <w:rPr>
                <w:b w:val="0"/>
                <w:color w:val="17365D" w:themeColor="text2" w:themeShade="BF"/>
              </w:rPr>
              <w:t xml:space="preserve">8.    </w:t>
            </w:r>
            <w:r>
              <w:rPr>
                <w:b w:val="0"/>
                <w:color w:val="17365D" w:themeColor="text2" w:themeShade="BF"/>
              </w:rPr>
              <w:t xml:space="preserve">  </w:t>
            </w:r>
            <w:r w:rsidRPr="000115B0">
              <w:rPr>
                <w:b w:val="0"/>
                <w:color w:val="17365D" w:themeColor="text2" w:themeShade="BF"/>
              </w:rPr>
              <w:t>Situational Awareness</w:t>
            </w:r>
          </w:p>
          <w:p w:rsidR="008E4FEA" w:rsidRPr="00E34E16" w:rsidRDefault="008E4FEA" w:rsidP="000115B0">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8E4FEA" w:rsidRPr="00E34E16" w:rsidRDefault="008E4FEA" w:rsidP="002743E9">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sidRPr="00E34E16">
              <w:rPr>
                <w:color w:val="17365D" w:themeColor="text2" w:themeShade="BF"/>
              </w:rPr>
              <w:t>Small group</w:t>
            </w:r>
          </w:p>
          <w:p w:rsidR="008E4FEA" w:rsidRPr="00E34E16" w:rsidRDefault="008E4FEA" w:rsidP="002743E9">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Pr>
                <w:color w:val="17365D" w:themeColor="text2" w:themeShade="BF"/>
              </w:rPr>
              <w:t>Large group</w:t>
            </w:r>
          </w:p>
        </w:tc>
        <w:tc>
          <w:tcPr>
            <w:tcW w:w="1560" w:type="dxa"/>
            <w:tcBorders>
              <w:left w:val="none" w:sz="0" w:space="0" w:color="auto"/>
              <w:right w:val="none" w:sz="0" w:space="0" w:color="auto"/>
            </w:tcBorders>
            <w:shd w:val="clear" w:color="auto" w:fill="D9D9D9" w:themeFill="background1" w:themeFillShade="D9"/>
          </w:tcPr>
          <w:p w:rsidR="008E4FEA" w:rsidRPr="00E34E16" w:rsidRDefault="00CA0270" w:rsidP="002743E9">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Pr>
                <w:color w:val="17365D" w:themeColor="text2" w:themeShade="BF"/>
              </w:rPr>
              <w:t>30</w:t>
            </w:r>
            <w:r w:rsidR="008E4FEA">
              <w:rPr>
                <w:color w:val="17365D" w:themeColor="text2" w:themeShade="BF"/>
              </w:rPr>
              <w:t xml:space="preserve"> min</w:t>
            </w:r>
          </w:p>
        </w:tc>
      </w:tr>
    </w:tbl>
    <w:p w:rsidR="00615923" w:rsidRDefault="00271FF4" w:rsidP="00615923">
      <w:pPr>
        <w:pStyle w:val="berschrift1"/>
        <w:rPr>
          <w:color w:val="17365D" w:themeColor="text2" w:themeShade="BF"/>
        </w:rPr>
      </w:pPr>
      <w:r>
        <w:rPr>
          <w:color w:val="17365D" w:themeColor="text2" w:themeShade="BF"/>
        </w:rPr>
        <w:t>Purpose</w:t>
      </w:r>
      <w:r w:rsidR="00615923" w:rsidRPr="00C30713">
        <w:rPr>
          <w:color w:val="17365D" w:themeColor="text2" w:themeShade="BF"/>
        </w:rPr>
        <w:t>:</w:t>
      </w:r>
    </w:p>
    <w:p w:rsidR="00CA0270" w:rsidRDefault="00CA0270" w:rsidP="00CA0270">
      <w:pPr>
        <w:pStyle w:val="Listenabsatz"/>
        <w:numPr>
          <w:ilvl w:val="0"/>
          <w:numId w:val="22"/>
        </w:numPr>
      </w:pPr>
      <w:r>
        <w:t>To become aware of our inability to not communicate</w:t>
      </w:r>
    </w:p>
    <w:p w:rsidR="00615923" w:rsidRDefault="00615923" w:rsidP="00CB5669">
      <w:pPr>
        <w:pStyle w:val="berschrift1"/>
        <w:rPr>
          <w:color w:val="17365D" w:themeColor="text2" w:themeShade="BF"/>
        </w:rPr>
      </w:pPr>
      <w:r w:rsidRPr="00C30713">
        <w:rPr>
          <w:color w:val="17365D" w:themeColor="text2" w:themeShade="BF"/>
        </w:rPr>
        <w:t>Description:</w:t>
      </w:r>
    </w:p>
    <w:p w:rsidR="00CA0270" w:rsidRDefault="00CA0270" w:rsidP="00CA0270">
      <w:r>
        <w:t xml:space="preserve">The basic assumption is that it is impossible not to communicate, and therefore we constantly pass the information to people around </w:t>
      </w:r>
      <w:proofErr w:type="gramStart"/>
      <w:r>
        <w:t>us ,</w:t>
      </w:r>
      <w:proofErr w:type="gramEnd"/>
      <w:r>
        <w:t xml:space="preserve"> even if what they perceive does not match what we really want to convey.</w:t>
      </w:r>
    </w:p>
    <w:p w:rsidR="00CA0270" w:rsidRDefault="00CA0270" w:rsidP="00CA0270">
      <w:r>
        <w:t>The exercise is done in the following way:</w:t>
      </w:r>
    </w:p>
    <w:p w:rsidR="00CA0270" w:rsidRDefault="00CA0270" w:rsidP="00CA0270">
      <w:pPr>
        <w:pStyle w:val="Listenabsatz"/>
        <w:numPr>
          <w:ilvl w:val="0"/>
          <w:numId w:val="23"/>
        </w:numPr>
      </w:pPr>
      <w:r>
        <w:t>W</w:t>
      </w:r>
      <w:r>
        <w:t>e choose a person among the participants, and we go out of the room so that the group cannot see what is going on;</w:t>
      </w:r>
    </w:p>
    <w:p w:rsidR="00CA0270" w:rsidRDefault="00CA0270" w:rsidP="00CA0270">
      <w:pPr>
        <w:pStyle w:val="Listenabsatz"/>
        <w:numPr>
          <w:ilvl w:val="0"/>
          <w:numId w:val="23"/>
        </w:numPr>
      </w:pPr>
      <w:r>
        <w:t>We ask the person to get back in the classroom (or in contact with the rest of the group) doing his/her best to NOT COMMUNICATE ANYTHING;</w:t>
      </w:r>
    </w:p>
    <w:p w:rsidR="00CA0270" w:rsidRDefault="00CA0270" w:rsidP="00CA0270">
      <w:pPr>
        <w:pStyle w:val="Listenabsatz"/>
        <w:numPr>
          <w:ilvl w:val="0"/>
          <w:numId w:val="23"/>
        </w:numPr>
      </w:pPr>
      <w:r>
        <w:t>T</w:t>
      </w:r>
      <w:r>
        <w:t>he trainer, before letting the person get in the room, tells the group: "the person who is going to get back has received a task, please observe carefully and write on a sheet your impressions about the task given";</w:t>
      </w:r>
    </w:p>
    <w:p w:rsidR="00CA0270" w:rsidRDefault="00CA0270" w:rsidP="00CA0270">
      <w:pPr>
        <w:pStyle w:val="Listenabsatz"/>
        <w:numPr>
          <w:ilvl w:val="0"/>
          <w:numId w:val="23"/>
        </w:numPr>
      </w:pPr>
      <w:r>
        <w:t>After 10 minutes, the group will share their impressions and compare with the task the trainer gave.</w:t>
      </w:r>
    </w:p>
    <w:p w:rsidR="00615923" w:rsidRDefault="00615923" w:rsidP="00CB5669">
      <w:pPr>
        <w:pStyle w:val="berschrift1"/>
        <w:rPr>
          <w:color w:val="17365D" w:themeColor="text2" w:themeShade="BF"/>
        </w:rPr>
      </w:pPr>
      <w:r w:rsidRPr="00C30713">
        <w:rPr>
          <w:color w:val="17365D" w:themeColor="text2" w:themeShade="BF"/>
        </w:rPr>
        <w:t>Material:</w:t>
      </w:r>
    </w:p>
    <w:p w:rsidR="00CA0270" w:rsidRDefault="00CA0270" w:rsidP="00CA0270">
      <w:r>
        <w:t>Pen and paper for every participant</w:t>
      </w:r>
    </w:p>
    <w:p w:rsidR="00B91FAB" w:rsidRDefault="0064630B" w:rsidP="00CB5669">
      <w:pPr>
        <w:pStyle w:val="berschrift1"/>
        <w:rPr>
          <w:color w:val="17365D" w:themeColor="text2" w:themeShade="BF"/>
        </w:rPr>
      </w:pPr>
      <w:r>
        <w:rPr>
          <w:color w:val="17365D" w:themeColor="text2" w:themeShade="BF"/>
        </w:rPr>
        <w:t>Methods</w:t>
      </w:r>
      <w:r w:rsidR="00615923" w:rsidRPr="00C30713">
        <w:rPr>
          <w:color w:val="17365D" w:themeColor="text2" w:themeShade="BF"/>
        </w:rPr>
        <w:t>:</w:t>
      </w:r>
    </w:p>
    <w:p w:rsidR="00CA0270" w:rsidRDefault="00CA0270" w:rsidP="00CA0270">
      <w:proofErr w:type="spellStart"/>
      <w:r>
        <w:t>E</w:t>
      </w:r>
      <w:r>
        <w:t>xperiental</w:t>
      </w:r>
      <w:proofErr w:type="spellEnd"/>
      <w:r>
        <w:t xml:space="preserve"> learning</w:t>
      </w:r>
    </w:p>
    <w:p w:rsidR="000115B0" w:rsidRPr="000115B0" w:rsidRDefault="000115B0" w:rsidP="000115B0"/>
    <w:p w:rsidR="00615923" w:rsidRDefault="0064630B" w:rsidP="00CB5669">
      <w:pPr>
        <w:pStyle w:val="berschrift1"/>
        <w:rPr>
          <w:color w:val="17365D" w:themeColor="text2" w:themeShade="BF"/>
        </w:rPr>
      </w:pPr>
      <w:r w:rsidRPr="0064630B">
        <w:rPr>
          <w:color w:val="17365D" w:themeColor="text2" w:themeShade="BF"/>
        </w:rPr>
        <w:lastRenderedPageBreak/>
        <w:t>Advice for Trainer</w:t>
      </w:r>
      <w:r w:rsidR="00615923" w:rsidRPr="00C30713">
        <w:rPr>
          <w:color w:val="17365D" w:themeColor="text2" w:themeShade="BF"/>
        </w:rPr>
        <w:t>:</w:t>
      </w:r>
    </w:p>
    <w:p w:rsidR="00CA0270" w:rsidRDefault="00CA0270" w:rsidP="00CA0270">
      <w:r>
        <w:t>It is important that throughout the whole exercise duration, the trainer does not influence or guide the process of recognition of the message from the participants. It may therefore be appropriate to include a preliminary phase where all participants are informed of this and that may ask questions to answer any kind of doubt before the exercise.</w:t>
      </w:r>
    </w:p>
    <w:p w:rsidR="00615923" w:rsidRDefault="00615923" w:rsidP="00615923">
      <w:pPr>
        <w:pStyle w:val="berschrift1"/>
        <w:rPr>
          <w:color w:val="17365D" w:themeColor="text2" w:themeShade="BF"/>
        </w:rPr>
      </w:pPr>
      <w:r w:rsidRPr="00C30713">
        <w:rPr>
          <w:color w:val="17365D" w:themeColor="text2" w:themeShade="BF"/>
        </w:rPr>
        <w:t>Source</w:t>
      </w:r>
      <w:r w:rsidR="0064630B">
        <w:rPr>
          <w:color w:val="17365D" w:themeColor="text2" w:themeShade="BF"/>
        </w:rPr>
        <w:t>/Literature</w:t>
      </w:r>
      <w:r w:rsidRPr="00C30713">
        <w:rPr>
          <w:color w:val="17365D" w:themeColor="text2" w:themeShade="BF"/>
        </w:rPr>
        <w:t>:</w:t>
      </w:r>
    </w:p>
    <w:p w:rsidR="00C30713" w:rsidRPr="00C30713" w:rsidRDefault="00B0099C" w:rsidP="000115B0">
      <w:r>
        <w:t xml:space="preserve">Modified and adapted </w:t>
      </w:r>
      <w:r w:rsidR="00CA0270">
        <w:t xml:space="preserve">by </w:t>
      </w:r>
      <w:proofErr w:type="spellStart"/>
      <w:r w:rsidR="00CA0270">
        <w:t>LiberEta</w:t>
      </w:r>
      <w:proofErr w:type="spellEnd"/>
      <w:r w:rsidR="00CA0270">
        <w:t xml:space="preserve"> </w:t>
      </w:r>
      <w:r>
        <w:t xml:space="preserve">from: </w:t>
      </w:r>
      <w:proofErr w:type="spellStart"/>
      <w:r w:rsidR="00CA0270" w:rsidRPr="00CA0270">
        <w:t>Pragmatica</w:t>
      </w:r>
      <w:proofErr w:type="spellEnd"/>
      <w:r w:rsidR="00CA0270" w:rsidRPr="00CA0270">
        <w:t xml:space="preserve"> </w:t>
      </w:r>
      <w:proofErr w:type="spellStart"/>
      <w:r w:rsidR="00CA0270" w:rsidRPr="00CA0270">
        <w:t>della</w:t>
      </w:r>
      <w:proofErr w:type="spellEnd"/>
      <w:r w:rsidR="00CA0270" w:rsidRPr="00CA0270">
        <w:t xml:space="preserve"> </w:t>
      </w:r>
      <w:proofErr w:type="spellStart"/>
      <w:r w:rsidR="00CA0270" w:rsidRPr="00CA0270">
        <w:t>comunicazione</w:t>
      </w:r>
      <w:proofErr w:type="spellEnd"/>
      <w:r w:rsidR="00CA0270" w:rsidRPr="00CA0270">
        <w:t xml:space="preserve"> </w:t>
      </w:r>
      <w:proofErr w:type="spellStart"/>
      <w:r w:rsidR="00CA0270" w:rsidRPr="00CA0270">
        <w:t>umana</w:t>
      </w:r>
      <w:proofErr w:type="spellEnd"/>
      <w:r w:rsidR="00CA0270" w:rsidRPr="00CA0270">
        <w:t xml:space="preserve">. </w:t>
      </w:r>
      <w:proofErr w:type="spellStart"/>
      <w:r w:rsidR="00CA0270" w:rsidRPr="00CA0270">
        <w:t>Watzlawick</w:t>
      </w:r>
      <w:proofErr w:type="spellEnd"/>
      <w:r w:rsidR="00CA0270" w:rsidRPr="00CA0270">
        <w:t xml:space="preserve">, P., </w:t>
      </w:r>
      <w:proofErr w:type="spellStart"/>
      <w:r w:rsidR="00CA0270" w:rsidRPr="00CA0270">
        <w:t>Beavin</w:t>
      </w:r>
      <w:proofErr w:type="spellEnd"/>
      <w:r w:rsidR="00CA0270" w:rsidRPr="00CA0270">
        <w:t xml:space="preserve">, </w:t>
      </w:r>
      <w:proofErr w:type="spellStart"/>
      <w:r w:rsidR="00CA0270" w:rsidRPr="00CA0270">
        <w:t>J.H</w:t>
      </w:r>
      <w:proofErr w:type="spellEnd"/>
      <w:r w:rsidR="00CA0270" w:rsidRPr="00CA0270">
        <w:t xml:space="preserve">., Jackson, </w:t>
      </w:r>
      <w:proofErr w:type="spellStart"/>
      <w:r w:rsidR="00CA0270" w:rsidRPr="00CA0270">
        <w:t>D.D</w:t>
      </w:r>
      <w:proofErr w:type="spellEnd"/>
      <w:r w:rsidR="00CA0270" w:rsidRPr="00CA0270">
        <w:t>. 1967</w:t>
      </w:r>
    </w:p>
    <w:sectPr w:rsidR="00C30713" w:rsidRPr="00C30713"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40AE" w:rsidRDefault="001340AE" w:rsidP="000D1CD3">
      <w:pPr>
        <w:spacing w:after="0" w:line="240" w:lineRule="auto"/>
      </w:pPr>
      <w:r>
        <w:separator/>
      </w:r>
    </w:p>
  </w:endnote>
  <w:endnote w:type="continuationSeparator" w:id="0">
    <w:p w:rsidR="001340AE" w:rsidRDefault="001340AE"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Fuzeile"/>
      <w:jc w:val="center"/>
    </w:pPr>
    <w:r>
      <w:rPr>
        <w:noProof/>
        <w:lang w:val="de-AT" w:eastAsia="de-AT"/>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Fuzeile"/>
      <w:rPr>
        <w:sz w:val="14"/>
        <w:szCs w:val="14"/>
      </w:rPr>
    </w:pPr>
    <w:r w:rsidRPr="007A5362">
      <w:rPr>
        <w:sz w:val="14"/>
        <w:szCs w:val="14"/>
      </w:rPr>
      <w:t>This project has been funded with support from the European Commission (527497-LLP-1-2012-1-SI-</w:t>
    </w:r>
    <w:proofErr w:type="spellStart"/>
    <w:r w:rsidRPr="007A5362">
      <w:rPr>
        <w:sz w:val="14"/>
        <w:szCs w:val="14"/>
      </w:rPr>
      <w:t>GRUNDTVIG</w:t>
    </w:r>
    <w:proofErr w:type="spellEnd"/>
    <w:r w:rsidRPr="007A5362">
      <w:rPr>
        <w:sz w:val="14"/>
        <w:szCs w:val="14"/>
      </w:rPr>
      <w:t>-</w:t>
    </w:r>
    <w:proofErr w:type="spellStart"/>
    <w:r w:rsidRPr="007A5362">
      <w:rPr>
        <w:sz w:val="14"/>
        <w:szCs w:val="14"/>
      </w:rPr>
      <w:t>GMP</w:t>
    </w:r>
    <w:proofErr w:type="spellEnd"/>
    <w:r w:rsidRPr="007A5362">
      <w:rPr>
        <w:sz w:val="14"/>
        <w:szCs w:val="14"/>
      </w:rPr>
      <w:t>).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Fuzeile"/>
      <w:rPr>
        <w:sz w:val="14"/>
        <w:szCs w:val="14"/>
      </w:rPr>
    </w:pPr>
  </w:p>
  <w:p w:rsidR="0064630B" w:rsidRDefault="00AF4D6B" w:rsidP="007A5362">
    <w:pPr>
      <w:pStyle w:val="Fuzeile"/>
      <w:jc w:val="center"/>
    </w:pPr>
    <w:r>
      <w:t>http://</w:t>
    </w:r>
    <w:proofErr w:type="spellStart"/>
    <w:r>
      <w:t>www.social-literacy.eu</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40AE" w:rsidRDefault="001340AE" w:rsidP="000D1CD3">
      <w:pPr>
        <w:spacing w:after="0" w:line="240" w:lineRule="auto"/>
      </w:pPr>
      <w:r>
        <w:separator/>
      </w:r>
    </w:p>
  </w:footnote>
  <w:footnote w:type="continuationSeparator" w:id="0">
    <w:p w:rsidR="001340AE" w:rsidRDefault="001340AE"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Titel"/>
      <w:pBdr>
        <w:bottom w:val="none" w:sz="0" w:space="0" w:color="auto"/>
      </w:pBdr>
    </w:pPr>
    <w:r>
      <w:rPr>
        <w:noProof/>
        <w:lang w:val="de-AT" w:eastAsia="de-AT"/>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096759A"/>
    <w:multiLevelType w:val="hybridMultilevel"/>
    <w:tmpl w:val="A97EC626"/>
    <w:lvl w:ilvl="0" w:tplc="AB7C57BE">
      <w:numFmt w:val="bullet"/>
      <w:lvlText w:val="•"/>
      <w:lvlJc w:val="left"/>
      <w:pPr>
        <w:ind w:left="720" w:hanging="360"/>
      </w:pPr>
      <w:rPr>
        <w:rFonts w:ascii="Calibri" w:eastAsiaTheme="minorHAnsi" w:hAnsi="Calibri"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7">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AA775D9"/>
    <w:multiLevelType w:val="hybridMultilevel"/>
    <w:tmpl w:val="926CDFE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
  </w:num>
  <w:num w:numId="3">
    <w:abstractNumId w:val="14"/>
  </w:num>
  <w:num w:numId="4">
    <w:abstractNumId w:val="22"/>
  </w:num>
  <w:num w:numId="5">
    <w:abstractNumId w:val="3"/>
  </w:num>
  <w:num w:numId="6">
    <w:abstractNumId w:val="11"/>
  </w:num>
  <w:num w:numId="7">
    <w:abstractNumId w:val="12"/>
  </w:num>
  <w:num w:numId="8">
    <w:abstractNumId w:val="13"/>
  </w:num>
  <w:num w:numId="9">
    <w:abstractNumId w:val="17"/>
  </w:num>
  <w:num w:numId="10">
    <w:abstractNumId w:val="0"/>
  </w:num>
  <w:num w:numId="11">
    <w:abstractNumId w:val="15"/>
  </w:num>
  <w:num w:numId="12">
    <w:abstractNumId w:val="16"/>
  </w:num>
  <w:num w:numId="13">
    <w:abstractNumId w:val="6"/>
  </w:num>
  <w:num w:numId="14">
    <w:abstractNumId w:val="20"/>
  </w:num>
  <w:num w:numId="15">
    <w:abstractNumId w:val="8"/>
  </w:num>
  <w:num w:numId="16">
    <w:abstractNumId w:val="19"/>
  </w:num>
  <w:num w:numId="17">
    <w:abstractNumId w:val="7"/>
  </w:num>
  <w:num w:numId="18">
    <w:abstractNumId w:val="21"/>
  </w:num>
  <w:num w:numId="19">
    <w:abstractNumId w:val="2"/>
  </w:num>
  <w:num w:numId="20">
    <w:abstractNumId w:val="4"/>
  </w:num>
  <w:num w:numId="21">
    <w:abstractNumId w:val="9"/>
  </w:num>
  <w:num w:numId="22">
    <w:abstractNumId w:val="10"/>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0017"/>
    <w:rsid w:val="000115B0"/>
    <w:rsid w:val="000149C3"/>
    <w:rsid w:val="000B0DF5"/>
    <w:rsid w:val="000B12D0"/>
    <w:rsid w:val="000D1CD3"/>
    <w:rsid w:val="000E5E3F"/>
    <w:rsid w:val="000F015D"/>
    <w:rsid w:val="000F4C25"/>
    <w:rsid w:val="00104A30"/>
    <w:rsid w:val="00104AC5"/>
    <w:rsid w:val="00116217"/>
    <w:rsid w:val="001340AE"/>
    <w:rsid w:val="00185551"/>
    <w:rsid w:val="001935EF"/>
    <w:rsid w:val="001A3CCE"/>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B22BB"/>
    <w:rsid w:val="003F45D8"/>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A5D45"/>
    <w:rsid w:val="005D0E86"/>
    <w:rsid w:val="00605A2B"/>
    <w:rsid w:val="00615923"/>
    <w:rsid w:val="00643766"/>
    <w:rsid w:val="0064630B"/>
    <w:rsid w:val="00663042"/>
    <w:rsid w:val="006727D4"/>
    <w:rsid w:val="0068586C"/>
    <w:rsid w:val="00685D10"/>
    <w:rsid w:val="00691BA8"/>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94C9A"/>
    <w:rsid w:val="008B081A"/>
    <w:rsid w:val="008B3FF3"/>
    <w:rsid w:val="008B7901"/>
    <w:rsid w:val="008D5204"/>
    <w:rsid w:val="008E4FEA"/>
    <w:rsid w:val="00927640"/>
    <w:rsid w:val="009439D6"/>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0099C"/>
    <w:rsid w:val="00B10397"/>
    <w:rsid w:val="00B16F0F"/>
    <w:rsid w:val="00B21066"/>
    <w:rsid w:val="00B355FB"/>
    <w:rsid w:val="00B56F34"/>
    <w:rsid w:val="00B83669"/>
    <w:rsid w:val="00B87739"/>
    <w:rsid w:val="00B91FAB"/>
    <w:rsid w:val="00BB1470"/>
    <w:rsid w:val="00BC1CFE"/>
    <w:rsid w:val="00BF1281"/>
    <w:rsid w:val="00C30713"/>
    <w:rsid w:val="00C63C35"/>
    <w:rsid w:val="00C70780"/>
    <w:rsid w:val="00CA0270"/>
    <w:rsid w:val="00CB3C0A"/>
    <w:rsid w:val="00CB5669"/>
    <w:rsid w:val="00CC060C"/>
    <w:rsid w:val="00CC24CA"/>
    <w:rsid w:val="00CE2C18"/>
    <w:rsid w:val="00CE79F0"/>
    <w:rsid w:val="00D02790"/>
    <w:rsid w:val="00D11D47"/>
    <w:rsid w:val="00D22DBC"/>
    <w:rsid w:val="00DA0B5C"/>
    <w:rsid w:val="00DB016A"/>
    <w:rsid w:val="00DE3606"/>
    <w:rsid w:val="00E06AB5"/>
    <w:rsid w:val="00E207CA"/>
    <w:rsid w:val="00E26652"/>
    <w:rsid w:val="00E315AC"/>
    <w:rsid w:val="00E34E16"/>
    <w:rsid w:val="00E42B47"/>
    <w:rsid w:val="00E44160"/>
    <w:rsid w:val="00E45FF7"/>
    <w:rsid w:val="00E468C6"/>
    <w:rsid w:val="00E5515F"/>
    <w:rsid w:val="00E62415"/>
    <w:rsid w:val="00E71BD4"/>
    <w:rsid w:val="00E73F03"/>
    <w:rsid w:val="00EA0879"/>
    <w:rsid w:val="00EA1156"/>
    <w:rsid w:val="00EA7E16"/>
    <w:rsid w:val="00EB3767"/>
    <w:rsid w:val="00EC2AF4"/>
    <w:rsid w:val="00EE79A8"/>
    <w:rsid w:val="00F0554E"/>
    <w:rsid w:val="00F21D85"/>
    <w:rsid w:val="00F3632D"/>
    <w:rsid w:val="00F52851"/>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C64A9-BEB1-4B39-8765-21AF36BAB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225</Words>
  <Characters>1423</Characters>
  <Application>Microsoft Office Word</Application>
  <DocSecurity>0</DocSecurity>
  <Lines>11</Lines>
  <Paragraphs>3</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TU Wien - Studentenversion</Company>
  <LinksUpToDate>false</LinksUpToDate>
  <CharactersWithSpaces>1645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Anwender</cp:lastModifiedBy>
  <cp:revision>2</cp:revision>
  <dcterms:created xsi:type="dcterms:W3CDTF">2015-01-01T16:47:00Z</dcterms:created>
  <dcterms:modified xsi:type="dcterms:W3CDTF">2015-01-01T16:47:00Z</dcterms:modified>
</cp:coreProperties>
</file>