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166" w:rsidRPr="006E649B" w:rsidRDefault="002F1785" w:rsidP="006E649B">
      <w:pPr>
        <w:spacing w:after="300" w:line="240" w:lineRule="auto"/>
        <w:contextualSpacing/>
        <w:jc w:val="both"/>
        <w:rPr>
          <w:rFonts w:ascii="Cambria" w:eastAsia="Times New Roman" w:hAnsi="Cambria" w:cs="Times New Roman"/>
          <w:color w:val="17365D"/>
          <w:spacing w:val="5"/>
          <w:kern w:val="28"/>
          <w:sz w:val="48"/>
          <w:szCs w:val="48"/>
          <w:lang w:val="sl-SI"/>
        </w:rPr>
      </w:pPr>
      <w:r w:rsidRPr="006E649B">
        <w:rPr>
          <w:rFonts w:ascii="Cambria" w:eastAsia="Times New Roman" w:hAnsi="Cambria" w:cs="Times New Roman"/>
          <w:color w:val="17365D"/>
          <w:spacing w:val="5"/>
          <w:kern w:val="28"/>
          <w:sz w:val="48"/>
          <w:szCs w:val="56"/>
          <w:lang w:val="sl-SI"/>
        </w:rPr>
        <w:t>Naslov</w:t>
      </w:r>
      <w:r w:rsidR="000475FC" w:rsidRPr="006E649B">
        <w:rPr>
          <w:rFonts w:ascii="Cambria" w:eastAsia="Times New Roman" w:hAnsi="Cambria" w:cs="Times New Roman"/>
          <w:color w:val="17365D"/>
          <w:spacing w:val="5"/>
          <w:kern w:val="28"/>
          <w:sz w:val="48"/>
          <w:szCs w:val="56"/>
          <w:lang w:val="sl-SI"/>
        </w:rPr>
        <w:t xml:space="preserve">: </w:t>
      </w:r>
      <w:r w:rsidRPr="006E649B">
        <w:rPr>
          <w:rFonts w:ascii="Cambria" w:eastAsia="Times New Roman" w:hAnsi="Cambria" w:cs="Times New Roman"/>
          <w:color w:val="17365D"/>
          <w:spacing w:val="5"/>
          <w:kern w:val="28"/>
          <w:sz w:val="48"/>
          <w:szCs w:val="56"/>
          <w:lang w:val="sl-SI"/>
        </w:rPr>
        <w:t>“</w:t>
      </w:r>
      <w:r w:rsidR="005B454C" w:rsidRPr="006E649B">
        <w:rPr>
          <w:rFonts w:ascii="Cambria" w:eastAsia="Times New Roman" w:hAnsi="Cambria" w:cs="Times New Roman"/>
          <w:color w:val="17365D"/>
          <w:spacing w:val="5"/>
          <w:kern w:val="28"/>
          <w:sz w:val="48"/>
          <w:szCs w:val="48"/>
          <w:lang w:val="sl-SI"/>
        </w:rPr>
        <w:t xml:space="preserve"> Viharjenje možganov</w:t>
      </w:r>
      <w:r w:rsidRPr="006E649B">
        <w:rPr>
          <w:rFonts w:ascii="Cambria" w:eastAsia="Times New Roman" w:hAnsi="Cambria" w:cs="Times New Roman"/>
          <w:color w:val="17365D"/>
          <w:spacing w:val="5"/>
          <w:kern w:val="28"/>
          <w:sz w:val="48"/>
          <w:szCs w:val="48"/>
          <w:lang w:val="sl-SI"/>
        </w:rPr>
        <w:t>”</w:t>
      </w:r>
      <w:r w:rsidR="006D18BF" w:rsidRPr="006E649B">
        <w:rPr>
          <w:rFonts w:ascii="Cambria" w:eastAsia="Times New Roman" w:hAnsi="Cambria" w:cs="Times New Roman"/>
          <w:color w:val="17365D"/>
          <w:spacing w:val="5"/>
          <w:kern w:val="28"/>
          <w:sz w:val="48"/>
          <w:szCs w:val="48"/>
          <w:lang w:val="sl-SI"/>
        </w:rPr>
        <w:t xml:space="preserve"> (</w:t>
      </w:r>
      <w:proofErr w:type="spellStart"/>
      <w:r w:rsidR="006D18BF" w:rsidRPr="006E649B">
        <w:rPr>
          <w:rFonts w:ascii="Cambria" w:eastAsia="Times New Roman" w:hAnsi="Cambria" w:cs="Times New Roman"/>
          <w:color w:val="17365D"/>
          <w:spacing w:val="5"/>
          <w:kern w:val="28"/>
          <w:sz w:val="48"/>
          <w:szCs w:val="48"/>
          <w:lang w:val="sl-SI"/>
        </w:rPr>
        <w:t>Brainstroming</w:t>
      </w:r>
      <w:proofErr w:type="spellEnd"/>
      <w:r w:rsidR="006D18BF" w:rsidRPr="006E649B">
        <w:rPr>
          <w:rFonts w:ascii="Cambria" w:eastAsia="Times New Roman" w:hAnsi="Cambria" w:cs="Times New Roman"/>
          <w:color w:val="17365D"/>
          <w:spacing w:val="5"/>
          <w:kern w:val="28"/>
          <w:sz w:val="48"/>
          <w:szCs w:val="48"/>
          <w:lang w:val="sl-SI"/>
        </w:rPr>
        <w:t>)</w:t>
      </w:r>
    </w:p>
    <w:p w:rsidR="00F17AE3" w:rsidRPr="006E649B" w:rsidRDefault="00127FDB" w:rsidP="006E649B">
      <w:pPr>
        <w:spacing w:after="300" w:line="240" w:lineRule="auto"/>
        <w:contextualSpacing/>
        <w:jc w:val="both"/>
        <w:rPr>
          <w:rFonts w:ascii="Cambria" w:eastAsia="Times New Roman" w:hAnsi="Cambria" w:cs="Times New Roman"/>
          <w:color w:val="17365D"/>
          <w:spacing w:val="5"/>
          <w:kern w:val="28"/>
          <w:sz w:val="24"/>
          <w:szCs w:val="52"/>
          <w:lang w:val="sl-SI"/>
        </w:rPr>
      </w:pPr>
      <w:r w:rsidRPr="006E649B">
        <w:rPr>
          <w:rFonts w:ascii="Cambria" w:eastAsia="Times New Roman" w:hAnsi="Cambria" w:cs="Times New Roman"/>
          <w:color w:val="17365D"/>
          <w:spacing w:val="5"/>
          <w:kern w:val="28"/>
          <w:sz w:val="24"/>
          <w:szCs w:val="52"/>
          <w:lang w:val="sl-SI"/>
        </w:rPr>
        <w:t>Koda</w:t>
      </w:r>
      <w:r w:rsidR="006E649B">
        <w:rPr>
          <w:rFonts w:ascii="Cambria" w:eastAsia="Times New Roman" w:hAnsi="Cambria" w:cs="Times New Roman"/>
          <w:color w:val="17365D"/>
          <w:spacing w:val="5"/>
          <w:kern w:val="28"/>
          <w:sz w:val="24"/>
          <w:szCs w:val="52"/>
          <w:lang w:val="sl-SI"/>
        </w:rPr>
        <w:t xml:space="preserve"> </w:t>
      </w:r>
      <w:r w:rsidRPr="006E649B">
        <w:rPr>
          <w:rFonts w:ascii="Cambria" w:eastAsia="Times New Roman" w:hAnsi="Cambria" w:cs="Times New Roman"/>
          <w:color w:val="17365D"/>
          <w:spacing w:val="5"/>
          <w:kern w:val="28"/>
          <w:sz w:val="24"/>
          <w:szCs w:val="52"/>
          <w:lang w:val="sl-SI"/>
        </w:rPr>
        <w:t>V</w:t>
      </w:r>
      <w:r w:rsidR="002F1785" w:rsidRPr="006E649B">
        <w:rPr>
          <w:rFonts w:ascii="Cambria" w:eastAsia="Times New Roman" w:hAnsi="Cambria" w:cs="Times New Roman"/>
          <w:color w:val="17365D"/>
          <w:spacing w:val="5"/>
          <w:kern w:val="28"/>
          <w:sz w:val="24"/>
          <w:szCs w:val="52"/>
          <w:lang w:val="sl-SI"/>
        </w:rPr>
        <w:t>aje</w:t>
      </w:r>
      <w:r w:rsidR="005D4166" w:rsidRPr="006E649B">
        <w:rPr>
          <w:rFonts w:ascii="Cambria" w:eastAsia="Times New Roman" w:hAnsi="Cambria" w:cs="Times New Roman"/>
          <w:color w:val="17365D"/>
          <w:spacing w:val="5"/>
          <w:kern w:val="28"/>
          <w:sz w:val="24"/>
          <w:szCs w:val="52"/>
          <w:lang w:val="sl-SI"/>
        </w:rPr>
        <w:t>:</w:t>
      </w:r>
      <w:r w:rsidR="00E550AA" w:rsidRPr="006E649B">
        <w:rPr>
          <w:rFonts w:ascii="Cambria" w:eastAsia="Times New Roman" w:hAnsi="Cambria" w:cs="Times New Roman"/>
          <w:color w:val="17365D"/>
          <w:spacing w:val="5"/>
          <w:kern w:val="28"/>
          <w:sz w:val="24"/>
          <w:szCs w:val="52"/>
          <w:lang w:val="sl-SI"/>
        </w:rPr>
        <w:t xml:space="preserve"> SLINTEGRA023</w:t>
      </w:r>
    </w:p>
    <w:p w:rsidR="00E550AA" w:rsidRPr="006E649B" w:rsidRDefault="00E550AA" w:rsidP="006E649B">
      <w:pPr>
        <w:spacing w:after="300" w:line="240" w:lineRule="auto"/>
        <w:contextualSpacing/>
        <w:jc w:val="both"/>
        <w:rPr>
          <w:sz w:val="24"/>
          <w:lang w:val="sl-SI"/>
        </w:rPr>
      </w:pP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4253"/>
        <w:gridCol w:w="3118"/>
        <w:gridCol w:w="1560"/>
      </w:tblGrid>
      <w:tr w:rsidR="00F17AE3" w:rsidRPr="006E649B" w:rsidTr="00AD7C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top w:val="none" w:sz="0" w:space="0" w:color="auto"/>
              <w:left w:val="none" w:sz="0" w:space="0" w:color="auto"/>
              <w:bottom w:val="none" w:sz="0" w:space="0" w:color="auto"/>
              <w:right w:val="none" w:sz="0" w:space="0" w:color="auto"/>
            </w:tcBorders>
            <w:shd w:val="clear" w:color="auto" w:fill="9CD45E"/>
          </w:tcPr>
          <w:p w:rsidR="00F17AE3" w:rsidRPr="006E649B" w:rsidRDefault="002F1785" w:rsidP="006E649B">
            <w:pPr>
              <w:jc w:val="both"/>
              <w:rPr>
                <w:color w:val="17365D" w:themeColor="text2" w:themeShade="BF"/>
                <w:lang w:val="sl-SI"/>
              </w:rPr>
            </w:pPr>
            <w:r w:rsidRPr="006E649B">
              <w:rPr>
                <w:color w:val="17365D" w:themeColor="text2" w:themeShade="BF"/>
                <w:lang w:val="sl-SI"/>
              </w:rPr>
              <w:t>Modul</w:t>
            </w:r>
            <w:r w:rsidR="00127FDB" w:rsidRPr="006E649B">
              <w:rPr>
                <w:color w:val="17365D" w:themeColor="text2" w:themeShade="BF"/>
                <w:lang w:val="sl-SI"/>
              </w:rPr>
              <w:t>i</w:t>
            </w:r>
            <w:r w:rsidR="00F17AE3" w:rsidRPr="006E649B">
              <w:rPr>
                <w:color w:val="17365D" w:themeColor="text2" w:themeShade="BF"/>
                <w:lang w:val="sl-SI"/>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F17AE3" w:rsidRPr="006E649B" w:rsidRDefault="002F1785" w:rsidP="006E649B">
            <w:pPr>
              <w:jc w:val="both"/>
              <w:cnfStyle w:val="100000000000" w:firstRow="1" w:lastRow="0" w:firstColumn="0" w:lastColumn="0" w:oddVBand="0" w:evenVBand="0" w:oddHBand="0" w:evenHBand="0" w:firstRowFirstColumn="0" w:firstRowLastColumn="0" w:lastRowFirstColumn="0" w:lastRowLastColumn="0"/>
              <w:rPr>
                <w:color w:val="17365D" w:themeColor="text2" w:themeShade="BF"/>
                <w:lang w:val="sl-SI"/>
              </w:rPr>
            </w:pPr>
            <w:r w:rsidRPr="006E649B">
              <w:rPr>
                <w:color w:val="17365D" w:themeColor="text2" w:themeShade="BF"/>
                <w:lang w:val="sl-SI"/>
              </w:rPr>
              <w:t>Velikost skupine</w:t>
            </w:r>
            <w:r w:rsidR="00F17AE3" w:rsidRPr="006E649B">
              <w:rPr>
                <w:color w:val="17365D" w:themeColor="text2" w:themeShade="BF"/>
                <w:lang w:val="sl-SI"/>
              </w:rPr>
              <w:t>:</w:t>
            </w:r>
          </w:p>
        </w:tc>
        <w:tc>
          <w:tcPr>
            <w:tcW w:w="1560" w:type="dxa"/>
            <w:tcBorders>
              <w:top w:val="none" w:sz="0" w:space="0" w:color="auto"/>
              <w:left w:val="none" w:sz="0" w:space="0" w:color="auto"/>
              <w:bottom w:val="none" w:sz="0" w:space="0" w:color="auto"/>
              <w:right w:val="none" w:sz="0" w:space="0" w:color="auto"/>
            </w:tcBorders>
            <w:shd w:val="clear" w:color="auto" w:fill="9CD45E"/>
          </w:tcPr>
          <w:p w:rsidR="00F17AE3" w:rsidRPr="006E649B" w:rsidRDefault="00127FDB" w:rsidP="006E649B">
            <w:pPr>
              <w:jc w:val="both"/>
              <w:cnfStyle w:val="100000000000" w:firstRow="1" w:lastRow="0" w:firstColumn="0" w:lastColumn="0" w:oddVBand="0" w:evenVBand="0" w:oddHBand="0" w:evenHBand="0" w:firstRowFirstColumn="0" w:firstRowLastColumn="0" w:lastRowFirstColumn="0" w:lastRowLastColumn="0"/>
              <w:rPr>
                <w:color w:val="17365D" w:themeColor="text2" w:themeShade="BF"/>
                <w:lang w:val="sl-SI"/>
              </w:rPr>
            </w:pPr>
            <w:r w:rsidRPr="006E649B">
              <w:rPr>
                <w:color w:val="17365D" w:themeColor="text2" w:themeShade="BF"/>
                <w:lang w:val="sl-SI"/>
              </w:rPr>
              <w:t>Trajanje</w:t>
            </w:r>
            <w:r w:rsidR="00F17AE3" w:rsidRPr="006E649B">
              <w:rPr>
                <w:color w:val="17365D" w:themeColor="text2" w:themeShade="BF"/>
                <w:lang w:val="sl-SI"/>
              </w:rPr>
              <w:t>:</w:t>
            </w:r>
          </w:p>
        </w:tc>
      </w:tr>
      <w:tr w:rsidR="00F17AE3" w:rsidRPr="006E649B" w:rsidTr="00AD7CF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53" w:type="dxa"/>
            <w:tcBorders>
              <w:left w:val="none" w:sz="0" w:space="0" w:color="auto"/>
              <w:right w:val="none" w:sz="0" w:space="0" w:color="auto"/>
            </w:tcBorders>
            <w:shd w:val="clear" w:color="auto" w:fill="D9D9D9" w:themeFill="background1" w:themeFillShade="D9"/>
          </w:tcPr>
          <w:p w:rsidR="00F17AE3" w:rsidRPr="006E649B" w:rsidRDefault="00F17AE3" w:rsidP="006E649B">
            <w:pPr>
              <w:jc w:val="both"/>
              <w:rPr>
                <w:b w:val="0"/>
                <w:color w:val="17365D" w:themeColor="text2" w:themeShade="BF"/>
                <w:lang w:val="sl-SI"/>
              </w:rPr>
            </w:pPr>
            <w:r w:rsidRPr="006E649B">
              <w:rPr>
                <w:b w:val="0"/>
                <w:color w:val="17365D" w:themeColor="text2" w:themeShade="BF"/>
                <w:lang w:val="sl-SI"/>
              </w:rPr>
              <w:t xml:space="preserve">6.      </w:t>
            </w:r>
            <w:r w:rsidR="002F1785" w:rsidRPr="006E649B">
              <w:rPr>
                <w:b w:val="0"/>
                <w:color w:val="17365D" w:themeColor="text2" w:themeShade="BF"/>
                <w:lang w:val="sl-SI"/>
              </w:rPr>
              <w:t>Strategije reševanja problemov</w:t>
            </w:r>
          </w:p>
          <w:p w:rsidR="00F17AE3" w:rsidRPr="006E649B" w:rsidRDefault="00F17AE3" w:rsidP="006E649B">
            <w:pPr>
              <w:jc w:val="both"/>
              <w:rPr>
                <w:b w:val="0"/>
                <w:color w:val="17365D" w:themeColor="text2" w:themeShade="BF"/>
                <w:lang w:val="sl-SI"/>
              </w:rPr>
            </w:pPr>
            <w:r w:rsidRPr="006E649B">
              <w:rPr>
                <w:b w:val="0"/>
                <w:color w:val="17365D" w:themeColor="text2" w:themeShade="BF"/>
                <w:lang w:val="sl-SI"/>
              </w:rPr>
              <w:t xml:space="preserve"> </w:t>
            </w:r>
          </w:p>
        </w:tc>
        <w:tc>
          <w:tcPr>
            <w:tcW w:w="3118" w:type="dxa"/>
            <w:tcBorders>
              <w:left w:val="none" w:sz="0" w:space="0" w:color="auto"/>
              <w:right w:val="none" w:sz="0" w:space="0" w:color="auto"/>
            </w:tcBorders>
            <w:shd w:val="clear" w:color="auto" w:fill="D9D9D9" w:themeFill="background1" w:themeFillShade="D9"/>
          </w:tcPr>
          <w:p w:rsidR="00F17AE3" w:rsidRPr="006E649B" w:rsidRDefault="00127FDB" w:rsidP="006E649B">
            <w:pPr>
              <w:jc w:val="both"/>
              <w:cnfStyle w:val="000000100000" w:firstRow="0" w:lastRow="0" w:firstColumn="0" w:lastColumn="0" w:oddVBand="0" w:evenVBand="0" w:oddHBand="1" w:evenHBand="0" w:firstRowFirstColumn="0" w:firstRowLastColumn="0" w:lastRowFirstColumn="0" w:lastRowLastColumn="0"/>
              <w:rPr>
                <w:color w:val="17365D" w:themeColor="text2" w:themeShade="BF"/>
                <w:lang w:val="sl-SI"/>
              </w:rPr>
            </w:pPr>
            <w:r w:rsidRPr="006E649B">
              <w:rPr>
                <w:color w:val="17365D" w:themeColor="text2" w:themeShade="BF"/>
                <w:lang w:val="sl-SI"/>
              </w:rPr>
              <w:t>Ma</w:t>
            </w:r>
            <w:r w:rsidR="002F1785" w:rsidRPr="006E649B">
              <w:rPr>
                <w:color w:val="17365D" w:themeColor="text2" w:themeShade="BF"/>
                <w:lang w:val="sl-SI"/>
              </w:rPr>
              <w:t>jhna skupina</w:t>
            </w:r>
          </w:p>
          <w:p w:rsidR="00F17AE3" w:rsidRPr="006E649B" w:rsidRDefault="002F1785" w:rsidP="006E649B">
            <w:pPr>
              <w:jc w:val="both"/>
              <w:cnfStyle w:val="000000100000" w:firstRow="0" w:lastRow="0" w:firstColumn="0" w:lastColumn="0" w:oddVBand="0" w:evenVBand="0" w:oddHBand="1" w:evenHBand="0" w:firstRowFirstColumn="0" w:firstRowLastColumn="0" w:lastRowFirstColumn="0" w:lastRowLastColumn="0"/>
              <w:rPr>
                <w:color w:val="17365D" w:themeColor="text2" w:themeShade="BF"/>
                <w:lang w:val="sl-SI"/>
              </w:rPr>
            </w:pPr>
            <w:r w:rsidRPr="006E649B">
              <w:rPr>
                <w:color w:val="17365D" w:themeColor="text2" w:themeShade="BF"/>
                <w:lang w:val="sl-SI"/>
              </w:rPr>
              <w:t>Velika skupina</w:t>
            </w:r>
          </w:p>
        </w:tc>
        <w:tc>
          <w:tcPr>
            <w:tcW w:w="1560" w:type="dxa"/>
            <w:tcBorders>
              <w:left w:val="none" w:sz="0" w:space="0" w:color="auto"/>
              <w:right w:val="none" w:sz="0" w:space="0" w:color="auto"/>
            </w:tcBorders>
            <w:shd w:val="clear" w:color="auto" w:fill="D9D9D9" w:themeFill="background1" w:themeFillShade="D9"/>
          </w:tcPr>
          <w:p w:rsidR="00F17AE3" w:rsidRPr="006E649B" w:rsidRDefault="00F17AE3" w:rsidP="006E649B">
            <w:pPr>
              <w:jc w:val="both"/>
              <w:cnfStyle w:val="000000100000" w:firstRow="0" w:lastRow="0" w:firstColumn="0" w:lastColumn="0" w:oddVBand="0" w:evenVBand="0" w:oddHBand="1" w:evenHBand="0" w:firstRowFirstColumn="0" w:firstRowLastColumn="0" w:lastRowFirstColumn="0" w:lastRowLastColumn="0"/>
              <w:rPr>
                <w:color w:val="17365D" w:themeColor="text2" w:themeShade="BF"/>
                <w:lang w:val="sl-SI"/>
              </w:rPr>
            </w:pPr>
            <w:r w:rsidRPr="006E649B">
              <w:rPr>
                <w:color w:val="17365D" w:themeColor="text2" w:themeShade="BF"/>
                <w:lang w:val="sl-SI"/>
              </w:rPr>
              <w:t>45 min</w:t>
            </w:r>
          </w:p>
        </w:tc>
      </w:tr>
    </w:tbl>
    <w:p w:rsidR="002F1785" w:rsidRPr="006E649B" w:rsidRDefault="00127FDB" w:rsidP="006E649B">
      <w:pPr>
        <w:keepNext/>
        <w:keepLines/>
        <w:spacing w:before="480" w:after="0"/>
        <w:jc w:val="both"/>
        <w:outlineLvl w:val="0"/>
        <w:rPr>
          <w:rFonts w:ascii="Cambria" w:eastAsia="Times New Roman" w:hAnsi="Cambria" w:cs="Times New Roman"/>
          <w:b/>
          <w:bCs/>
          <w:color w:val="17365D"/>
          <w:sz w:val="28"/>
          <w:szCs w:val="28"/>
          <w:lang w:val="sl-SI"/>
        </w:rPr>
      </w:pPr>
      <w:r w:rsidRPr="006E649B">
        <w:rPr>
          <w:rFonts w:ascii="Cambria" w:eastAsia="Times New Roman" w:hAnsi="Cambria" w:cs="Times New Roman"/>
          <w:b/>
          <w:bCs/>
          <w:color w:val="17365D"/>
          <w:sz w:val="28"/>
          <w:szCs w:val="28"/>
          <w:lang w:val="sl-SI"/>
        </w:rPr>
        <w:t>Namen</w:t>
      </w:r>
      <w:r w:rsidR="005D4166" w:rsidRPr="006E649B">
        <w:rPr>
          <w:rFonts w:ascii="Cambria" w:eastAsia="Times New Roman" w:hAnsi="Cambria" w:cs="Times New Roman"/>
          <w:b/>
          <w:bCs/>
          <w:color w:val="17365D"/>
          <w:sz w:val="28"/>
          <w:szCs w:val="28"/>
          <w:lang w:val="sl-SI"/>
        </w:rPr>
        <w:t>:</w:t>
      </w:r>
    </w:p>
    <w:p w:rsidR="002F1785" w:rsidRPr="006E649B" w:rsidRDefault="002F1785" w:rsidP="006E649B">
      <w:pPr>
        <w:numPr>
          <w:ilvl w:val="0"/>
          <w:numId w:val="12"/>
        </w:numPr>
        <w:contextualSpacing/>
        <w:jc w:val="both"/>
        <w:rPr>
          <w:sz w:val="24"/>
          <w:szCs w:val="24"/>
          <w:lang w:val="sl-SI"/>
        </w:rPr>
      </w:pPr>
      <w:r w:rsidRPr="006E649B">
        <w:rPr>
          <w:sz w:val="24"/>
          <w:szCs w:val="24"/>
          <w:lang w:val="sl-SI"/>
        </w:rPr>
        <w:t>Seznan</w:t>
      </w:r>
      <w:r w:rsidR="006E649B" w:rsidRPr="006E649B">
        <w:rPr>
          <w:sz w:val="24"/>
          <w:szCs w:val="24"/>
          <w:lang w:val="sl-SI"/>
        </w:rPr>
        <w:t>iti se z tehniko “</w:t>
      </w:r>
      <w:proofErr w:type="spellStart"/>
      <w:r w:rsidR="006E649B" w:rsidRPr="006E649B">
        <w:rPr>
          <w:sz w:val="24"/>
          <w:szCs w:val="24"/>
          <w:lang w:val="sl-SI"/>
        </w:rPr>
        <w:t>brainstroming</w:t>
      </w:r>
      <w:proofErr w:type="spellEnd"/>
      <w:r w:rsidR="006E649B" w:rsidRPr="006E649B">
        <w:rPr>
          <w:sz w:val="24"/>
          <w:szCs w:val="24"/>
          <w:lang w:val="sl-SI"/>
        </w:rPr>
        <w:t>/viharjenje možganov</w:t>
      </w:r>
      <w:r w:rsidRPr="006E649B">
        <w:rPr>
          <w:sz w:val="24"/>
          <w:szCs w:val="24"/>
          <w:lang w:val="sl-SI"/>
        </w:rPr>
        <w:t>”, kot učinkovitim načinom prihajanja do različnih rešitev za določen problem</w:t>
      </w:r>
    </w:p>
    <w:p w:rsidR="002F1785" w:rsidRPr="006E649B" w:rsidRDefault="002F1785" w:rsidP="006E649B">
      <w:pPr>
        <w:numPr>
          <w:ilvl w:val="0"/>
          <w:numId w:val="12"/>
        </w:numPr>
        <w:contextualSpacing/>
        <w:jc w:val="both"/>
        <w:rPr>
          <w:sz w:val="24"/>
          <w:szCs w:val="24"/>
          <w:lang w:val="sl-SI"/>
        </w:rPr>
      </w:pPr>
      <w:r w:rsidRPr="006E649B">
        <w:rPr>
          <w:sz w:val="24"/>
          <w:szCs w:val="24"/>
          <w:lang w:val="sl-SI"/>
        </w:rPr>
        <w:t>Razvijati socialne veščine, katere zadevajo reševanje problemov</w:t>
      </w:r>
    </w:p>
    <w:p w:rsidR="005D4166" w:rsidRPr="006E649B" w:rsidRDefault="005D4166" w:rsidP="006E649B">
      <w:pPr>
        <w:spacing w:after="100" w:afterAutospacing="1"/>
        <w:jc w:val="both"/>
        <w:rPr>
          <w:rFonts w:ascii="Cambria" w:eastAsia="Times New Roman" w:hAnsi="Cambria" w:cs="Times New Roman"/>
          <w:b/>
          <w:bCs/>
          <w:sz w:val="32"/>
          <w:szCs w:val="32"/>
          <w:lang w:val="sl-SI"/>
        </w:rPr>
      </w:pPr>
    </w:p>
    <w:p w:rsidR="005D4166" w:rsidRPr="006E649B" w:rsidRDefault="002F1785" w:rsidP="006E649B">
      <w:pPr>
        <w:spacing w:after="0"/>
        <w:jc w:val="both"/>
        <w:rPr>
          <w:rFonts w:ascii="Cambria" w:eastAsia="Times New Roman" w:hAnsi="Cambria" w:cs="Times New Roman"/>
          <w:b/>
          <w:bCs/>
          <w:color w:val="17365D"/>
          <w:sz w:val="28"/>
          <w:szCs w:val="28"/>
          <w:lang w:val="sl-SI"/>
        </w:rPr>
      </w:pPr>
      <w:r w:rsidRPr="006E649B">
        <w:rPr>
          <w:rFonts w:ascii="Cambria" w:eastAsia="Times New Roman" w:hAnsi="Cambria" w:cs="Times New Roman"/>
          <w:b/>
          <w:bCs/>
          <w:color w:val="17365D"/>
          <w:sz w:val="28"/>
          <w:szCs w:val="28"/>
          <w:lang w:val="sl-SI"/>
        </w:rPr>
        <w:t>Opis</w:t>
      </w:r>
      <w:r w:rsidR="005D4166" w:rsidRPr="006E649B">
        <w:rPr>
          <w:rFonts w:ascii="Cambria" w:eastAsia="Times New Roman" w:hAnsi="Cambria" w:cs="Times New Roman"/>
          <w:b/>
          <w:bCs/>
          <w:color w:val="17365D"/>
          <w:sz w:val="28"/>
          <w:szCs w:val="28"/>
          <w:lang w:val="sl-SI"/>
        </w:rPr>
        <w:t xml:space="preserve">: </w:t>
      </w:r>
    </w:p>
    <w:p w:rsidR="002F1785" w:rsidRPr="006E649B" w:rsidRDefault="002F1785" w:rsidP="006E649B">
      <w:pPr>
        <w:spacing w:after="0"/>
        <w:jc w:val="both"/>
        <w:rPr>
          <w:rFonts w:eastAsia="Calibri" w:cstheme="majorBidi"/>
          <w:sz w:val="24"/>
          <w:szCs w:val="24"/>
          <w:lang w:val="sl-SI" w:eastAsia="sl-SI"/>
        </w:rPr>
      </w:pPr>
      <w:r w:rsidRPr="006E649B">
        <w:rPr>
          <w:rFonts w:eastAsia="Calibri" w:cstheme="majorBidi"/>
          <w:sz w:val="24"/>
          <w:szCs w:val="24"/>
          <w:lang w:val="sl-SI" w:eastAsia="sl-SI"/>
        </w:rPr>
        <w:t xml:space="preserve">Vprašajte udeležence skupine: “Kaj je </w:t>
      </w:r>
      <w:proofErr w:type="spellStart"/>
      <w:r w:rsidRPr="006E649B">
        <w:rPr>
          <w:rFonts w:eastAsia="Calibri" w:cstheme="majorBidi"/>
          <w:sz w:val="24"/>
          <w:szCs w:val="24"/>
          <w:lang w:val="sl-SI" w:eastAsia="sl-SI"/>
        </w:rPr>
        <w:t>brainstorming</w:t>
      </w:r>
      <w:proofErr w:type="spellEnd"/>
      <w:r w:rsidR="006E649B" w:rsidRPr="006E649B">
        <w:rPr>
          <w:rFonts w:eastAsia="Calibri" w:cstheme="majorBidi"/>
          <w:sz w:val="24"/>
          <w:szCs w:val="24"/>
          <w:lang w:val="sl-SI" w:eastAsia="sl-SI"/>
        </w:rPr>
        <w:t>/viharjenje možganov</w:t>
      </w:r>
      <w:r w:rsidRPr="006E649B">
        <w:rPr>
          <w:rFonts w:eastAsia="Calibri" w:cstheme="majorBidi"/>
          <w:sz w:val="24"/>
          <w:szCs w:val="24"/>
          <w:lang w:val="sl-SI" w:eastAsia="sl-SI"/>
        </w:rPr>
        <w:t>?”</w:t>
      </w:r>
    </w:p>
    <w:p w:rsidR="002F1785" w:rsidRPr="006E649B" w:rsidRDefault="002F1785" w:rsidP="006E649B">
      <w:pPr>
        <w:spacing w:after="0"/>
        <w:jc w:val="both"/>
        <w:rPr>
          <w:rFonts w:eastAsia="Calibri" w:cstheme="majorBidi"/>
          <w:sz w:val="24"/>
          <w:szCs w:val="24"/>
          <w:lang w:val="sl-SI" w:eastAsia="sl-SI"/>
        </w:rPr>
      </w:pPr>
    </w:p>
    <w:p w:rsidR="002F1785" w:rsidRPr="006E649B" w:rsidRDefault="002F1785" w:rsidP="006E649B">
      <w:pPr>
        <w:spacing w:after="0"/>
        <w:jc w:val="both"/>
        <w:rPr>
          <w:rFonts w:eastAsia="Calibri" w:cstheme="majorBidi"/>
          <w:sz w:val="24"/>
          <w:szCs w:val="24"/>
          <w:lang w:val="sl-SI" w:eastAsia="sl-SI"/>
        </w:rPr>
      </w:pPr>
      <w:r w:rsidRPr="006E649B">
        <w:rPr>
          <w:rFonts w:eastAsia="Calibri" w:cstheme="majorBidi"/>
          <w:sz w:val="24"/>
          <w:szCs w:val="24"/>
          <w:lang w:val="sl-SI" w:eastAsia="sl-SI"/>
        </w:rPr>
        <w:t>Recite jim: Pri isk</w:t>
      </w:r>
      <w:r w:rsidR="000774BF" w:rsidRPr="006E649B">
        <w:rPr>
          <w:rFonts w:eastAsia="Calibri" w:cstheme="majorBidi"/>
          <w:sz w:val="24"/>
          <w:szCs w:val="24"/>
          <w:lang w:val="sl-SI" w:eastAsia="sl-SI"/>
        </w:rPr>
        <w:t>anju rešitev za določen problem</w:t>
      </w:r>
      <w:r w:rsidRPr="006E649B">
        <w:rPr>
          <w:rFonts w:eastAsia="Calibri" w:cstheme="majorBidi"/>
          <w:sz w:val="24"/>
          <w:szCs w:val="24"/>
          <w:lang w:val="sl-SI" w:eastAsia="sl-SI"/>
        </w:rPr>
        <w:t xml:space="preserve"> p</w:t>
      </w:r>
      <w:r w:rsidR="006E649B">
        <w:rPr>
          <w:rFonts w:eastAsia="Calibri" w:cstheme="majorBidi"/>
          <w:sz w:val="24"/>
          <w:szCs w:val="24"/>
          <w:lang w:val="sl-SI" w:eastAsia="sl-SI"/>
        </w:rPr>
        <w:t>ogosto obstaja več rešitev kakor</w:t>
      </w:r>
      <w:r w:rsidRPr="006E649B">
        <w:rPr>
          <w:rFonts w:eastAsia="Calibri" w:cstheme="majorBidi"/>
          <w:sz w:val="24"/>
          <w:szCs w:val="24"/>
          <w:lang w:val="sl-SI" w:eastAsia="sl-SI"/>
        </w:rPr>
        <w:t xml:space="preserve"> ena sama. Iskanje in razmišljanje različnih rešitev</w:t>
      </w:r>
      <w:r w:rsidR="000774BF" w:rsidRPr="006E649B">
        <w:rPr>
          <w:rFonts w:eastAsia="Calibri" w:cstheme="majorBidi"/>
          <w:sz w:val="24"/>
          <w:szCs w:val="24"/>
          <w:lang w:val="sl-SI" w:eastAsia="sl-SI"/>
        </w:rPr>
        <w:t xml:space="preserve"> za določen problem ni enostavno, </w:t>
      </w:r>
      <w:r w:rsidR="006E649B">
        <w:rPr>
          <w:rFonts w:eastAsia="Calibri" w:cstheme="majorBidi"/>
          <w:sz w:val="24"/>
          <w:szCs w:val="24"/>
          <w:lang w:val="sl-SI" w:eastAsia="sl-SI"/>
        </w:rPr>
        <w:t xml:space="preserve"> tehnika </w:t>
      </w:r>
      <w:proofErr w:type="spellStart"/>
      <w:r w:rsidR="006E649B">
        <w:rPr>
          <w:rFonts w:eastAsia="Calibri" w:cstheme="majorBidi"/>
          <w:sz w:val="24"/>
          <w:szCs w:val="24"/>
          <w:lang w:val="sl-SI" w:eastAsia="sl-SI"/>
        </w:rPr>
        <w:t>brainstorminga</w:t>
      </w:r>
      <w:proofErr w:type="spellEnd"/>
      <w:r w:rsidR="006E649B">
        <w:rPr>
          <w:rFonts w:eastAsia="Calibri" w:cstheme="majorBidi"/>
          <w:sz w:val="24"/>
          <w:szCs w:val="24"/>
          <w:lang w:val="sl-SI" w:eastAsia="sl-SI"/>
        </w:rPr>
        <w:t>/viharjenja možganov</w:t>
      </w:r>
      <w:r w:rsidRPr="006E649B">
        <w:rPr>
          <w:rFonts w:eastAsia="Calibri" w:cstheme="majorBidi"/>
          <w:sz w:val="24"/>
          <w:szCs w:val="24"/>
          <w:lang w:val="sl-SI" w:eastAsia="sl-SI"/>
        </w:rPr>
        <w:t xml:space="preserve"> pa je lahko v tem procesu </w:t>
      </w:r>
      <w:r w:rsidR="000774BF" w:rsidRPr="006E649B">
        <w:rPr>
          <w:rFonts w:eastAsia="Calibri" w:cstheme="majorBidi"/>
          <w:sz w:val="24"/>
          <w:szCs w:val="24"/>
          <w:lang w:val="sl-SI" w:eastAsia="sl-SI"/>
        </w:rPr>
        <w:t xml:space="preserve">zelo </w:t>
      </w:r>
      <w:r w:rsidRPr="006E649B">
        <w:rPr>
          <w:rFonts w:eastAsia="Calibri" w:cstheme="majorBidi"/>
          <w:sz w:val="24"/>
          <w:szCs w:val="24"/>
          <w:lang w:val="sl-SI" w:eastAsia="sl-SI"/>
        </w:rPr>
        <w:t>koristna. Tehnika “</w:t>
      </w:r>
      <w:proofErr w:type="spellStart"/>
      <w:r w:rsidRPr="006E649B">
        <w:rPr>
          <w:rFonts w:eastAsia="Calibri" w:cstheme="majorBidi"/>
          <w:sz w:val="24"/>
          <w:szCs w:val="24"/>
          <w:lang w:val="sl-SI" w:eastAsia="sl-SI"/>
        </w:rPr>
        <w:t>brainstormin</w:t>
      </w:r>
      <w:r w:rsidR="006E649B">
        <w:rPr>
          <w:rFonts w:eastAsia="Calibri" w:cstheme="majorBidi"/>
          <w:sz w:val="24"/>
          <w:szCs w:val="24"/>
          <w:lang w:val="sl-SI" w:eastAsia="sl-SI"/>
        </w:rPr>
        <w:t>g</w:t>
      </w:r>
      <w:proofErr w:type="spellEnd"/>
      <w:r w:rsidR="006E649B">
        <w:rPr>
          <w:rFonts w:eastAsia="Calibri" w:cstheme="majorBidi"/>
          <w:sz w:val="24"/>
          <w:szCs w:val="24"/>
          <w:lang w:val="sl-SI" w:eastAsia="sl-SI"/>
        </w:rPr>
        <w:t>/viharjenje možganov</w:t>
      </w:r>
      <w:r w:rsidRPr="006E649B">
        <w:rPr>
          <w:rFonts w:eastAsia="Calibri" w:cstheme="majorBidi"/>
          <w:sz w:val="24"/>
          <w:szCs w:val="24"/>
          <w:lang w:val="sl-SI" w:eastAsia="sl-SI"/>
        </w:rPr>
        <w:t>” pomeni, da oseba izrazi vsako svojo misel</w:t>
      </w:r>
      <w:r w:rsidR="000774BF" w:rsidRPr="006E649B">
        <w:rPr>
          <w:rFonts w:eastAsia="Calibri" w:cstheme="majorBidi"/>
          <w:sz w:val="24"/>
          <w:szCs w:val="24"/>
          <w:lang w:val="sl-SI" w:eastAsia="sl-SI"/>
        </w:rPr>
        <w:t xml:space="preserve"> in ni obremenjena kaj bodo druge osebe rekle ali menile o tem. Kot tehnika je lahko zelo učinkovita znotraj skupinske dinamike, saj omogoča, da udeleženci skupine raziskujejo in iščejo primerne ter različne rešitve na nastali problem. “</w:t>
      </w:r>
      <w:proofErr w:type="spellStart"/>
      <w:r w:rsidR="000774BF" w:rsidRPr="006E649B">
        <w:rPr>
          <w:rFonts w:eastAsia="Calibri" w:cstheme="majorBidi"/>
          <w:sz w:val="24"/>
          <w:szCs w:val="24"/>
          <w:lang w:val="sl-SI" w:eastAsia="sl-SI"/>
        </w:rPr>
        <w:t>Brainstorming</w:t>
      </w:r>
      <w:proofErr w:type="spellEnd"/>
      <w:r w:rsidR="006E649B" w:rsidRPr="006E649B">
        <w:rPr>
          <w:rFonts w:eastAsia="Calibri" w:cstheme="majorBidi"/>
          <w:sz w:val="24"/>
          <w:szCs w:val="24"/>
          <w:lang w:val="sl-SI" w:eastAsia="sl-SI"/>
        </w:rPr>
        <w:t>/viharjenje možganov</w:t>
      </w:r>
      <w:r w:rsidR="000774BF" w:rsidRPr="006E649B">
        <w:rPr>
          <w:rFonts w:eastAsia="Calibri" w:cstheme="majorBidi"/>
          <w:sz w:val="24"/>
          <w:szCs w:val="24"/>
          <w:lang w:val="sl-SI" w:eastAsia="sl-SI"/>
        </w:rPr>
        <w:t>” tehnika je lahko zabavna in hitra  metoda, katera zajame okoli 5 minut in predvsem služi kot pomoč ljudem, da razmišljajo izven svojih običajnih vzorcev in s tem vidijo na stvari okoli sebe na nove načine.</w:t>
      </w:r>
    </w:p>
    <w:p w:rsidR="000774BF" w:rsidRPr="006E649B" w:rsidRDefault="006E649B" w:rsidP="006E649B">
      <w:pPr>
        <w:spacing w:before="100" w:beforeAutospacing="1" w:after="100" w:afterAutospacing="1"/>
        <w:jc w:val="both"/>
        <w:rPr>
          <w:rFonts w:eastAsia="Calibri" w:cstheme="majorBidi"/>
          <w:sz w:val="24"/>
          <w:szCs w:val="24"/>
          <w:lang w:val="sl-SI" w:eastAsia="sl-SI"/>
        </w:rPr>
      </w:pPr>
      <w:r w:rsidRPr="006E649B">
        <w:rPr>
          <w:rFonts w:eastAsia="Calibri" w:cstheme="majorBidi"/>
          <w:sz w:val="24"/>
          <w:szCs w:val="24"/>
          <w:lang w:val="sl-SI" w:eastAsia="sl-SI"/>
        </w:rPr>
        <w:t>Pri tehniki “</w:t>
      </w:r>
      <w:proofErr w:type="spellStart"/>
      <w:r w:rsidRPr="006E649B">
        <w:rPr>
          <w:rFonts w:eastAsia="Calibri" w:cstheme="majorBidi"/>
          <w:sz w:val="24"/>
          <w:szCs w:val="24"/>
          <w:lang w:val="sl-SI" w:eastAsia="sl-SI"/>
        </w:rPr>
        <w:t>brainstorming</w:t>
      </w:r>
      <w:proofErr w:type="spellEnd"/>
      <w:r w:rsidRPr="006E649B">
        <w:rPr>
          <w:rFonts w:eastAsia="Calibri" w:cstheme="majorBidi"/>
          <w:sz w:val="24"/>
          <w:szCs w:val="24"/>
          <w:lang w:val="sl-SI" w:eastAsia="sl-SI"/>
        </w:rPr>
        <w:t>/viharjenje možganov</w:t>
      </w:r>
      <w:r w:rsidR="000774BF" w:rsidRPr="006E649B">
        <w:rPr>
          <w:rFonts w:eastAsia="Calibri" w:cstheme="majorBidi"/>
          <w:sz w:val="24"/>
          <w:szCs w:val="24"/>
          <w:lang w:val="sl-SI" w:eastAsia="sl-SI"/>
        </w:rPr>
        <w:t>” ne obstajajo meje glede idej, saj je na začetku vsaka ideja dobra</w:t>
      </w:r>
      <w:r w:rsidR="00363919" w:rsidRPr="006E649B">
        <w:rPr>
          <w:rFonts w:eastAsia="Calibri" w:cstheme="majorBidi"/>
          <w:sz w:val="24"/>
          <w:szCs w:val="24"/>
          <w:lang w:val="sl-SI" w:eastAsia="sl-SI"/>
        </w:rPr>
        <w:t xml:space="preserve">. Na začetku vaje naj udeleženci poskušajo razmisliti o različnih idejah, med tem pa je vsako kritiziranje in obsojanje prepovedano. Ideje so lahko nenavadne ali celo nimajo smisla, vendar ni nobena ideja čudna. Ideja, katera morebiti na začetku razvijanja možnih rešitev deluje nenavadna, je lahko povod, da se katera oseba domisli nove ideje. In tako je lahko nenavadna ideja prav tista, ki je najbolj primerna rešitev problema. </w:t>
      </w:r>
    </w:p>
    <w:p w:rsidR="00FB58A9" w:rsidRPr="006E649B" w:rsidRDefault="00363919" w:rsidP="006E649B">
      <w:pPr>
        <w:spacing w:before="100" w:beforeAutospacing="1" w:after="100" w:afterAutospacing="1"/>
        <w:jc w:val="both"/>
        <w:rPr>
          <w:rStyle w:val="hps"/>
          <w:lang w:val="sl-SI"/>
        </w:rPr>
      </w:pPr>
      <w:r w:rsidRPr="006E649B">
        <w:rPr>
          <w:rFonts w:eastAsia="Calibri" w:cstheme="majorBidi"/>
          <w:sz w:val="24"/>
          <w:szCs w:val="24"/>
          <w:lang w:val="sl-SI" w:eastAsia="sl-SI"/>
        </w:rPr>
        <w:lastRenderedPageBreak/>
        <w:t>Določite konkreten primer problema in skupina udeležencev naj</w:t>
      </w:r>
      <w:r w:rsidR="006E649B" w:rsidRPr="006E649B">
        <w:rPr>
          <w:rFonts w:eastAsia="Calibri" w:cstheme="majorBidi"/>
          <w:sz w:val="24"/>
          <w:szCs w:val="24"/>
          <w:lang w:val="sl-SI" w:eastAsia="sl-SI"/>
        </w:rPr>
        <w:t xml:space="preserve"> uporabi tehniko »</w:t>
      </w:r>
      <w:proofErr w:type="spellStart"/>
      <w:r w:rsidR="006E649B" w:rsidRPr="006E649B">
        <w:rPr>
          <w:rFonts w:eastAsia="Calibri" w:cstheme="majorBidi"/>
          <w:sz w:val="24"/>
          <w:szCs w:val="24"/>
          <w:lang w:val="sl-SI" w:eastAsia="sl-SI"/>
        </w:rPr>
        <w:t>brainstorming</w:t>
      </w:r>
      <w:proofErr w:type="spellEnd"/>
      <w:r w:rsidR="006E649B" w:rsidRPr="006E649B">
        <w:rPr>
          <w:rFonts w:eastAsia="Calibri" w:cstheme="majorBidi"/>
          <w:sz w:val="24"/>
          <w:szCs w:val="24"/>
          <w:lang w:val="sl-SI" w:eastAsia="sl-SI"/>
        </w:rPr>
        <w:t>/viharjenje možganov</w:t>
      </w:r>
      <w:r w:rsidRPr="006E649B">
        <w:rPr>
          <w:rFonts w:eastAsia="Calibri" w:cstheme="majorBidi"/>
          <w:sz w:val="24"/>
          <w:szCs w:val="24"/>
          <w:lang w:val="sl-SI" w:eastAsia="sl-SI"/>
        </w:rPr>
        <w:t xml:space="preserve">«. S tem, ko  udeleženci nizajo lastne ideje, jih zapišite na tablo ali velik list papirja. </w:t>
      </w:r>
      <w:r w:rsidR="00FB58A9" w:rsidRPr="006E649B">
        <w:rPr>
          <w:rStyle w:val="hps"/>
          <w:lang w:val="sl-SI"/>
        </w:rPr>
        <w:t>Če</w:t>
      </w:r>
      <w:r w:rsidR="00FB58A9" w:rsidRPr="006E649B">
        <w:rPr>
          <w:lang w:val="sl-SI"/>
        </w:rPr>
        <w:t xml:space="preserve"> </w:t>
      </w:r>
      <w:r w:rsidR="00FB58A9" w:rsidRPr="006E649B">
        <w:rPr>
          <w:rStyle w:val="hps"/>
          <w:lang w:val="sl-SI"/>
        </w:rPr>
        <w:t>čas dopušča</w:t>
      </w:r>
      <w:r w:rsidR="00FB58A9" w:rsidRPr="006E649B">
        <w:rPr>
          <w:lang w:val="sl-SI"/>
        </w:rPr>
        <w:t>, ocenjujte in odstranjujte ideje, dokler ne pridete do skupne rešitve s katero se vsi udeleženci skupine strinjajo.</w:t>
      </w:r>
    </w:p>
    <w:p w:rsidR="005D4166" w:rsidRPr="006E649B" w:rsidRDefault="00127FDB" w:rsidP="006E649B">
      <w:pPr>
        <w:keepNext/>
        <w:keepLines/>
        <w:spacing w:before="480" w:after="0"/>
        <w:jc w:val="both"/>
        <w:outlineLvl w:val="0"/>
        <w:rPr>
          <w:rFonts w:ascii="Cambria" w:eastAsia="Times New Roman" w:hAnsi="Cambria" w:cs="Times New Roman"/>
          <w:b/>
          <w:bCs/>
          <w:color w:val="17365D"/>
          <w:sz w:val="28"/>
          <w:szCs w:val="28"/>
          <w:lang w:val="sl-SI"/>
        </w:rPr>
      </w:pPr>
      <w:r w:rsidRPr="006E649B">
        <w:rPr>
          <w:rFonts w:ascii="Cambria" w:eastAsia="Times New Roman" w:hAnsi="Cambria" w:cs="Times New Roman"/>
          <w:b/>
          <w:bCs/>
          <w:color w:val="17365D"/>
          <w:sz w:val="28"/>
          <w:szCs w:val="28"/>
          <w:lang w:val="sl-SI"/>
        </w:rPr>
        <w:t>Pripomočki/m</w:t>
      </w:r>
      <w:r w:rsidR="005D4166" w:rsidRPr="006E649B">
        <w:rPr>
          <w:rFonts w:ascii="Cambria" w:eastAsia="Times New Roman" w:hAnsi="Cambria" w:cs="Times New Roman"/>
          <w:b/>
          <w:bCs/>
          <w:color w:val="17365D"/>
          <w:sz w:val="28"/>
          <w:szCs w:val="28"/>
          <w:lang w:val="sl-SI"/>
        </w:rPr>
        <w:t>aterial:</w:t>
      </w:r>
    </w:p>
    <w:p w:rsidR="00127FDB" w:rsidRPr="006E649B" w:rsidRDefault="00FB58A9" w:rsidP="006E649B">
      <w:pPr>
        <w:jc w:val="both"/>
        <w:rPr>
          <w:rFonts w:eastAsia="Calibri" w:cs="Arial"/>
          <w:sz w:val="24"/>
          <w:szCs w:val="24"/>
          <w:lang w:val="sl-SI"/>
        </w:rPr>
      </w:pPr>
      <w:r w:rsidRPr="006E649B">
        <w:rPr>
          <w:rFonts w:eastAsia="Calibri" w:cs="Arial"/>
          <w:sz w:val="24"/>
          <w:szCs w:val="24"/>
          <w:lang w:val="sl-SI"/>
        </w:rPr>
        <w:t xml:space="preserve">Tabla ali velik list papirja, svinčnik.  </w:t>
      </w:r>
    </w:p>
    <w:p w:rsidR="00127FDB" w:rsidRPr="006E649B" w:rsidRDefault="00127FDB" w:rsidP="006E649B">
      <w:pPr>
        <w:jc w:val="both"/>
        <w:rPr>
          <w:rFonts w:ascii="Calibri" w:eastAsia="Calibri" w:hAnsi="Calibri" w:cs="Arial"/>
          <w:lang w:val="sl-SI"/>
        </w:rPr>
      </w:pPr>
    </w:p>
    <w:p w:rsidR="00127FDB" w:rsidRPr="006E649B" w:rsidRDefault="00127FDB" w:rsidP="006E649B">
      <w:pPr>
        <w:jc w:val="both"/>
        <w:rPr>
          <w:rFonts w:ascii="Calibri" w:eastAsia="Calibri" w:hAnsi="Calibri" w:cs="Arial"/>
          <w:lang w:val="sl-SI"/>
        </w:rPr>
      </w:pPr>
      <w:r w:rsidRPr="006E649B">
        <w:rPr>
          <w:rFonts w:ascii="Cambria" w:eastAsia="Times New Roman" w:hAnsi="Cambria" w:cs="Times New Roman"/>
          <w:b/>
          <w:bCs/>
          <w:color w:val="17365D"/>
          <w:sz w:val="28"/>
          <w:szCs w:val="28"/>
          <w:lang w:val="sl-SI"/>
        </w:rPr>
        <w:t>Metode</w:t>
      </w:r>
      <w:r w:rsidR="005D4166" w:rsidRPr="006E649B">
        <w:rPr>
          <w:rFonts w:ascii="Cambria" w:eastAsia="Times New Roman" w:hAnsi="Cambria" w:cs="Times New Roman"/>
          <w:b/>
          <w:bCs/>
          <w:color w:val="17365D"/>
          <w:sz w:val="28"/>
          <w:szCs w:val="28"/>
          <w:lang w:val="sl-SI"/>
        </w:rPr>
        <w:t xml:space="preserve">: </w:t>
      </w:r>
    </w:p>
    <w:p w:rsidR="00127FDB" w:rsidRPr="006E649B" w:rsidRDefault="00127FDB" w:rsidP="006E649B">
      <w:pPr>
        <w:jc w:val="both"/>
        <w:rPr>
          <w:rFonts w:ascii="Calibri" w:eastAsia="Calibri" w:hAnsi="Calibri" w:cs="Arial"/>
          <w:lang w:val="sl-SI"/>
        </w:rPr>
      </w:pPr>
      <w:r w:rsidRPr="006E649B">
        <w:rPr>
          <w:rFonts w:eastAsia="Calibri" w:cs="Times New Roman"/>
          <w:lang w:val="sl-SI"/>
        </w:rPr>
        <w:t>Iz</w:t>
      </w:r>
      <w:r w:rsidR="00FB58A9" w:rsidRPr="006E649B">
        <w:rPr>
          <w:rFonts w:eastAsia="Calibri" w:cs="Times New Roman"/>
          <w:lang w:val="sl-SI"/>
        </w:rPr>
        <w:t>kustveno učenje,</w:t>
      </w:r>
      <w:r w:rsidR="006E649B" w:rsidRPr="006E649B">
        <w:rPr>
          <w:rFonts w:eastAsia="Calibri" w:cs="Times New Roman"/>
          <w:lang w:val="sl-SI"/>
        </w:rPr>
        <w:t xml:space="preserve"> miselno vzporejanje/preslikavanje </w:t>
      </w:r>
      <w:r w:rsidR="00FB58A9" w:rsidRPr="006E649B">
        <w:rPr>
          <w:rFonts w:eastAsia="Calibri" w:cs="Times New Roman"/>
          <w:lang w:val="sl-SI"/>
        </w:rPr>
        <w:t xml:space="preserve"> </w:t>
      </w:r>
      <w:r w:rsidR="006E649B" w:rsidRPr="006E649B">
        <w:rPr>
          <w:rFonts w:eastAsia="Calibri" w:cs="Times New Roman"/>
          <w:lang w:val="sl-SI"/>
        </w:rPr>
        <w:t>(</w:t>
      </w:r>
      <w:proofErr w:type="spellStart"/>
      <w:r w:rsidR="0068238E" w:rsidRPr="006E649B">
        <w:rPr>
          <w:rFonts w:eastAsia="Calibri" w:cs="Times New Roman"/>
          <w:b/>
          <w:bCs/>
          <w:color w:val="FF0000"/>
          <w:lang w:val="sl-SI"/>
        </w:rPr>
        <w:t>mind</w:t>
      </w:r>
      <w:proofErr w:type="spellEnd"/>
      <w:r w:rsidR="0068238E" w:rsidRPr="006E649B">
        <w:rPr>
          <w:rFonts w:eastAsia="Calibri" w:cs="Times New Roman"/>
          <w:b/>
          <w:bCs/>
          <w:color w:val="FF0000"/>
          <w:lang w:val="sl-SI"/>
        </w:rPr>
        <w:t>-</w:t>
      </w:r>
      <w:proofErr w:type="spellStart"/>
      <w:r w:rsidR="0068238E" w:rsidRPr="006E649B">
        <w:rPr>
          <w:rFonts w:eastAsia="Calibri" w:cs="Times New Roman"/>
          <w:b/>
          <w:bCs/>
          <w:color w:val="FF0000"/>
          <w:lang w:val="sl-SI"/>
        </w:rPr>
        <w:t>mapping</w:t>
      </w:r>
      <w:proofErr w:type="spellEnd"/>
      <w:r w:rsidR="006E649B" w:rsidRPr="006E649B">
        <w:rPr>
          <w:rFonts w:eastAsia="Calibri" w:cs="Times New Roman"/>
          <w:b/>
          <w:bCs/>
          <w:color w:val="FF0000"/>
          <w:lang w:val="sl-SI"/>
        </w:rPr>
        <w:t>)</w:t>
      </w:r>
      <w:r w:rsidR="0068238E" w:rsidRPr="006E649B">
        <w:rPr>
          <w:rFonts w:eastAsia="Calibri" w:cs="Times New Roman"/>
          <w:color w:val="FF0000"/>
          <w:lang w:val="sl-SI"/>
        </w:rPr>
        <w:t xml:space="preserve"> </w:t>
      </w:r>
      <w:r w:rsidR="00460CB8" w:rsidRPr="006E649B">
        <w:rPr>
          <w:rFonts w:eastAsia="Calibri" w:cs="Times New Roman"/>
          <w:color w:val="FF0000"/>
          <w:lang w:val="sl-SI"/>
        </w:rPr>
        <w:t xml:space="preserve"> </w:t>
      </w:r>
    </w:p>
    <w:p w:rsidR="00127FDB" w:rsidRPr="006E649B" w:rsidRDefault="00E53468" w:rsidP="006E649B">
      <w:pPr>
        <w:jc w:val="both"/>
        <w:rPr>
          <w:rFonts w:ascii="Calibri" w:eastAsia="Calibri" w:hAnsi="Calibri" w:cs="Arial"/>
          <w:lang w:val="sl-SI"/>
        </w:rPr>
      </w:pPr>
      <w:r w:rsidRPr="006E649B">
        <w:rPr>
          <w:rFonts w:eastAsia="Calibri" w:cs="Times New Roman"/>
          <w:sz w:val="24"/>
          <w:szCs w:val="24"/>
          <w:lang w:val="sl-SI"/>
        </w:rPr>
        <w:t xml:space="preserve">Učinkovit način aktiviranja udeležence je postavitev konkretnega primera, s katerim se morajo udeleženci soočiti. Za čim boljšo učinkovitost, naj bo problem pomemben in resničen. Če gre za skupino udeležencev, kateri so med seboj sodelavci, je dobro, da se postavi in prestavi problem, kateri je trenutno najbolj pereč. </w:t>
      </w:r>
    </w:p>
    <w:p w:rsidR="00127FDB" w:rsidRPr="006E649B" w:rsidRDefault="00127FDB" w:rsidP="006E649B">
      <w:pPr>
        <w:jc w:val="both"/>
        <w:rPr>
          <w:rFonts w:ascii="Calibri" w:eastAsia="Calibri" w:hAnsi="Calibri" w:cs="Arial"/>
          <w:lang w:val="sl-SI"/>
        </w:rPr>
      </w:pPr>
    </w:p>
    <w:p w:rsidR="00127FDB" w:rsidRPr="006E649B" w:rsidRDefault="00E53468" w:rsidP="006E649B">
      <w:pPr>
        <w:jc w:val="both"/>
        <w:rPr>
          <w:rFonts w:ascii="Calibri" w:eastAsia="Calibri" w:hAnsi="Calibri" w:cs="Arial"/>
          <w:lang w:val="sl-SI"/>
        </w:rPr>
      </w:pPr>
      <w:r w:rsidRPr="006E649B">
        <w:rPr>
          <w:rFonts w:ascii="Cambria" w:eastAsia="Times New Roman" w:hAnsi="Cambria" w:cs="Times New Roman"/>
          <w:b/>
          <w:bCs/>
          <w:color w:val="17365D"/>
          <w:sz w:val="28"/>
          <w:szCs w:val="28"/>
          <w:lang w:val="sl-SI"/>
        </w:rPr>
        <w:t>Nasvet za trenerje</w:t>
      </w:r>
      <w:r w:rsidR="005D4166" w:rsidRPr="006E649B">
        <w:rPr>
          <w:rFonts w:ascii="Cambria" w:eastAsia="Times New Roman" w:hAnsi="Cambria" w:cs="Times New Roman"/>
          <w:b/>
          <w:bCs/>
          <w:color w:val="17365D"/>
          <w:sz w:val="28"/>
          <w:szCs w:val="28"/>
          <w:lang w:val="sl-SI"/>
        </w:rPr>
        <w:t xml:space="preserve">: </w:t>
      </w:r>
    </w:p>
    <w:p w:rsidR="00E53468" w:rsidRPr="006E649B" w:rsidRDefault="00E53468" w:rsidP="006E649B">
      <w:pPr>
        <w:jc w:val="both"/>
        <w:rPr>
          <w:rFonts w:ascii="Calibri" w:eastAsia="Calibri" w:hAnsi="Calibri" w:cs="Arial"/>
          <w:lang w:val="sl-SI"/>
        </w:rPr>
      </w:pPr>
      <w:r w:rsidRPr="006E649B">
        <w:rPr>
          <w:rFonts w:eastAsia="Calibri" w:cs="Times New Roman"/>
          <w:sz w:val="24"/>
          <w:szCs w:val="24"/>
          <w:lang w:val="sl-SI"/>
        </w:rPr>
        <w:t>Trenerji lahko pri tej vaji uporabi</w:t>
      </w:r>
      <w:r w:rsidR="006E649B" w:rsidRPr="006E649B">
        <w:rPr>
          <w:rFonts w:eastAsia="Calibri" w:cs="Times New Roman"/>
          <w:sz w:val="24"/>
          <w:szCs w:val="24"/>
          <w:lang w:val="sl-SI"/>
        </w:rPr>
        <w:t>jo domišljijo in kreativnost udele</w:t>
      </w:r>
      <w:r w:rsidRPr="006E649B">
        <w:rPr>
          <w:rFonts w:eastAsia="Calibri" w:cs="Times New Roman"/>
          <w:sz w:val="24"/>
          <w:szCs w:val="24"/>
          <w:lang w:val="sl-SI"/>
        </w:rPr>
        <w:t xml:space="preserve">žencev ter jim dovolijo, da se resnično izrazijo. Pomembno je, da trenerji na začetku vaje vzpostavijo varen prostor in prijetno atmosfero med udeleženci, saj se bodo udeleženci tako lahko izražali spontano in pristno. Ob tem pa bodo prepoznali in spoznavali kaj </w:t>
      </w:r>
      <w:r w:rsidR="006E649B">
        <w:rPr>
          <w:rFonts w:eastAsia="Calibri" w:cs="Times New Roman"/>
          <w:sz w:val="24"/>
          <w:szCs w:val="24"/>
          <w:lang w:val="sl-SI"/>
        </w:rPr>
        <w:t>dejansko tehnika “</w:t>
      </w:r>
      <w:proofErr w:type="spellStart"/>
      <w:r w:rsidR="006E649B">
        <w:rPr>
          <w:rFonts w:eastAsia="Calibri" w:cs="Times New Roman"/>
          <w:sz w:val="24"/>
          <w:szCs w:val="24"/>
          <w:lang w:val="sl-SI"/>
        </w:rPr>
        <w:t>brainstorming</w:t>
      </w:r>
      <w:proofErr w:type="spellEnd"/>
      <w:r w:rsidR="006E649B">
        <w:rPr>
          <w:rFonts w:eastAsia="Calibri" w:cs="Times New Roman"/>
          <w:sz w:val="24"/>
          <w:szCs w:val="24"/>
          <w:lang w:val="sl-SI"/>
        </w:rPr>
        <w:t>/viharjenje možganov</w:t>
      </w:r>
      <w:bookmarkStart w:id="0" w:name="_GoBack"/>
      <w:bookmarkEnd w:id="0"/>
      <w:r w:rsidRPr="006E649B">
        <w:rPr>
          <w:rFonts w:eastAsia="Calibri" w:cs="Times New Roman"/>
          <w:sz w:val="24"/>
          <w:szCs w:val="24"/>
          <w:lang w:val="sl-SI"/>
        </w:rPr>
        <w:t>” pomeni in kako deluje.</w:t>
      </w:r>
    </w:p>
    <w:p w:rsidR="006E649B" w:rsidRPr="006E649B" w:rsidRDefault="006E649B" w:rsidP="006E649B">
      <w:pPr>
        <w:keepNext/>
        <w:keepLines/>
        <w:spacing w:after="0"/>
        <w:jc w:val="both"/>
        <w:outlineLvl w:val="0"/>
        <w:rPr>
          <w:rFonts w:ascii="Cambria" w:eastAsia="Times New Roman" w:hAnsi="Cambria" w:cs="Times New Roman"/>
          <w:b/>
          <w:bCs/>
          <w:color w:val="17365D"/>
          <w:sz w:val="28"/>
          <w:szCs w:val="28"/>
          <w:lang w:val="sl-SI"/>
        </w:rPr>
      </w:pPr>
    </w:p>
    <w:p w:rsidR="005D4166" w:rsidRPr="006E649B" w:rsidRDefault="00127FDB" w:rsidP="006E649B">
      <w:pPr>
        <w:keepNext/>
        <w:keepLines/>
        <w:spacing w:after="0"/>
        <w:jc w:val="both"/>
        <w:outlineLvl w:val="0"/>
        <w:rPr>
          <w:rFonts w:ascii="Cambria" w:eastAsia="Times New Roman" w:hAnsi="Cambria" w:cs="Times New Roman"/>
          <w:sz w:val="24"/>
          <w:szCs w:val="24"/>
          <w:lang w:val="sl-SI"/>
        </w:rPr>
      </w:pPr>
      <w:r w:rsidRPr="006E649B">
        <w:rPr>
          <w:rFonts w:ascii="Cambria" w:eastAsia="Times New Roman" w:hAnsi="Cambria" w:cs="Times New Roman"/>
          <w:b/>
          <w:bCs/>
          <w:color w:val="17365D"/>
          <w:sz w:val="28"/>
          <w:szCs w:val="28"/>
          <w:lang w:val="sl-SI"/>
        </w:rPr>
        <w:t>Vir/literatura</w:t>
      </w:r>
      <w:r w:rsidR="00E53468" w:rsidRPr="006E649B">
        <w:rPr>
          <w:rFonts w:ascii="Cambria" w:eastAsia="Times New Roman" w:hAnsi="Cambria" w:cs="Times New Roman"/>
          <w:b/>
          <w:bCs/>
          <w:color w:val="17365D"/>
          <w:sz w:val="28"/>
          <w:szCs w:val="28"/>
          <w:lang w:val="sl-SI"/>
        </w:rPr>
        <w:t>:</w:t>
      </w:r>
    </w:p>
    <w:p w:rsidR="00F17AE3" w:rsidRPr="005C31F0" w:rsidRDefault="006E649B" w:rsidP="006E649B">
      <w:pPr>
        <w:keepNext/>
        <w:keepLines/>
        <w:spacing w:after="0"/>
        <w:jc w:val="both"/>
        <w:outlineLvl w:val="0"/>
        <w:rPr>
          <w:rFonts w:eastAsia="Times New Roman" w:cs="Times New Roman"/>
        </w:rPr>
      </w:pPr>
      <w:r>
        <w:rPr>
          <w:rFonts w:eastAsia="Times New Roman" w:cs="Times New Roman"/>
          <w:lang w:val="sl-SI"/>
        </w:rPr>
        <w:t>Spremenjeno in prilagojeno iz</w:t>
      </w:r>
      <w:r w:rsidR="00F17AE3" w:rsidRPr="006E649B">
        <w:rPr>
          <w:rFonts w:eastAsia="Times New Roman" w:cs="Times New Roman"/>
          <w:lang w:val="sl-SI"/>
        </w:rPr>
        <w:t xml:space="preserve"> “101 </w:t>
      </w:r>
      <w:proofErr w:type="spellStart"/>
      <w:r w:rsidR="00F17AE3" w:rsidRPr="006E649B">
        <w:rPr>
          <w:rFonts w:eastAsia="Times New Roman" w:cs="Times New Roman"/>
          <w:lang w:val="sl-SI"/>
        </w:rPr>
        <w:t>Ways</w:t>
      </w:r>
      <w:proofErr w:type="spellEnd"/>
      <w:r w:rsidR="00F17AE3" w:rsidRPr="006E649B">
        <w:rPr>
          <w:rFonts w:eastAsia="Times New Roman" w:cs="Times New Roman"/>
          <w:lang w:val="sl-SI"/>
        </w:rPr>
        <w:t xml:space="preserve"> To </w:t>
      </w:r>
      <w:proofErr w:type="spellStart"/>
      <w:r w:rsidR="00F17AE3" w:rsidRPr="006E649B">
        <w:rPr>
          <w:rFonts w:eastAsia="Times New Roman" w:cs="Times New Roman"/>
          <w:lang w:val="sl-SI"/>
        </w:rPr>
        <w:t>Teach</w:t>
      </w:r>
      <w:proofErr w:type="spellEnd"/>
      <w:r w:rsidR="00F17AE3" w:rsidRPr="006E649B">
        <w:rPr>
          <w:rFonts w:eastAsia="Times New Roman" w:cs="Times New Roman"/>
          <w:lang w:val="sl-SI"/>
        </w:rPr>
        <w:t xml:space="preserve"> </w:t>
      </w:r>
      <w:proofErr w:type="spellStart"/>
      <w:r w:rsidR="00F17AE3" w:rsidRPr="006E649B">
        <w:rPr>
          <w:rFonts w:eastAsia="Times New Roman" w:cs="Times New Roman"/>
          <w:lang w:val="sl-SI"/>
        </w:rPr>
        <w:t>Children</w:t>
      </w:r>
      <w:proofErr w:type="spellEnd"/>
      <w:r w:rsidR="00F17AE3" w:rsidRPr="006E649B">
        <w:rPr>
          <w:rFonts w:eastAsia="Times New Roman" w:cs="Times New Roman"/>
          <w:lang w:val="sl-SI"/>
        </w:rPr>
        <w:t xml:space="preserve"> Social </w:t>
      </w:r>
      <w:proofErr w:type="spellStart"/>
      <w:r w:rsidR="00F17AE3" w:rsidRPr="006E649B">
        <w:rPr>
          <w:rFonts w:eastAsia="Times New Roman" w:cs="Times New Roman"/>
          <w:lang w:val="sl-SI"/>
        </w:rPr>
        <w:t>Skills</w:t>
      </w:r>
      <w:proofErr w:type="spellEnd"/>
      <w:r w:rsidR="00F17AE3" w:rsidRPr="006E649B">
        <w:rPr>
          <w:rFonts w:eastAsia="Times New Roman" w:cs="Times New Roman"/>
          <w:lang w:val="sl-SI"/>
        </w:rPr>
        <w:t xml:space="preserve">: A </w:t>
      </w:r>
      <w:proofErr w:type="spellStart"/>
      <w:r w:rsidR="00F17AE3" w:rsidRPr="006E649B">
        <w:rPr>
          <w:rFonts w:eastAsia="Times New Roman" w:cs="Times New Roman"/>
          <w:lang w:val="sl-SI"/>
        </w:rPr>
        <w:t>Ready</w:t>
      </w:r>
      <w:proofErr w:type="spellEnd"/>
      <w:r w:rsidR="00F17AE3" w:rsidRPr="006E649B">
        <w:rPr>
          <w:rFonts w:eastAsia="Times New Roman" w:cs="Times New Roman"/>
          <w:lang w:val="sl-SI"/>
        </w:rPr>
        <w:t xml:space="preserve">-To-Use, </w:t>
      </w:r>
      <w:proofErr w:type="spellStart"/>
      <w:r w:rsidR="00F17AE3" w:rsidRPr="006E649B">
        <w:rPr>
          <w:rFonts w:eastAsia="Times New Roman" w:cs="Times New Roman"/>
          <w:lang w:val="sl-SI"/>
        </w:rPr>
        <w:t>Reproducible</w:t>
      </w:r>
      <w:proofErr w:type="spellEnd"/>
      <w:r w:rsidR="00F17AE3" w:rsidRPr="006E649B">
        <w:rPr>
          <w:rFonts w:eastAsia="Times New Roman" w:cs="Times New Roman"/>
          <w:lang w:val="sl-SI"/>
        </w:rPr>
        <w:t xml:space="preserve"> </w:t>
      </w:r>
      <w:proofErr w:type="spellStart"/>
      <w:r w:rsidR="00F17AE3" w:rsidRPr="006E649B">
        <w:rPr>
          <w:rFonts w:eastAsia="Times New Roman" w:cs="Times New Roman"/>
          <w:lang w:val="sl-SI"/>
        </w:rPr>
        <w:t>Activity</w:t>
      </w:r>
      <w:proofErr w:type="spellEnd"/>
      <w:r w:rsidR="00F17AE3" w:rsidRPr="006E649B">
        <w:rPr>
          <w:rFonts w:eastAsia="Times New Roman" w:cs="Times New Roman"/>
          <w:lang w:val="sl-SI"/>
        </w:rPr>
        <w:t xml:space="preserve"> </w:t>
      </w:r>
      <w:proofErr w:type="spellStart"/>
      <w:r w:rsidR="00F17AE3" w:rsidRPr="006E649B">
        <w:rPr>
          <w:rFonts w:eastAsia="Times New Roman" w:cs="Times New Roman"/>
          <w:lang w:val="sl-SI"/>
        </w:rPr>
        <w:t>Book</w:t>
      </w:r>
      <w:proofErr w:type="spellEnd"/>
      <w:r w:rsidR="00F17AE3" w:rsidRPr="006E649B">
        <w:rPr>
          <w:rFonts w:eastAsia="Times New Roman" w:cs="Times New Roman"/>
          <w:lang w:val="sl-SI"/>
        </w:rPr>
        <w:t xml:space="preserve">” E. </w:t>
      </w:r>
      <w:proofErr w:type="spellStart"/>
      <w:r w:rsidR="00F17AE3" w:rsidRPr="006E649B">
        <w:rPr>
          <w:rFonts w:eastAsia="Times New Roman" w:cs="Times New Roman"/>
          <w:lang w:val="sl-SI"/>
        </w:rPr>
        <w:t>Shapiro</w:t>
      </w:r>
      <w:proofErr w:type="spellEnd"/>
      <w:r w:rsidR="00F17AE3" w:rsidRPr="006E649B">
        <w:rPr>
          <w:rFonts w:eastAsia="Times New Roman" w:cs="Times New Roman"/>
          <w:lang w:val="sl-SI"/>
        </w:rPr>
        <w:t>, Lawrence 2004</w:t>
      </w:r>
    </w:p>
    <w:sectPr w:rsidR="00F17AE3" w:rsidRPr="005C31F0"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0F4E" w:rsidRDefault="00420F4E" w:rsidP="000D1CD3">
      <w:pPr>
        <w:spacing w:after="0" w:line="240" w:lineRule="auto"/>
      </w:pPr>
      <w:r>
        <w:separator/>
      </w:r>
    </w:p>
  </w:endnote>
  <w:endnote w:type="continuationSeparator" w:id="0">
    <w:p w:rsidR="00420F4E" w:rsidRDefault="00420F4E"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0F4E" w:rsidRDefault="00420F4E" w:rsidP="000D1CD3">
      <w:pPr>
        <w:spacing w:after="0" w:line="240" w:lineRule="auto"/>
      </w:pPr>
      <w:r>
        <w:separator/>
      </w:r>
    </w:p>
  </w:footnote>
  <w:footnote w:type="continuationSeparator" w:id="0">
    <w:p w:rsidR="00420F4E" w:rsidRDefault="00420F4E"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EAD5C12"/>
    <w:multiLevelType w:val="hybridMultilevel"/>
    <w:tmpl w:val="D53ACA2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53A419F"/>
    <w:multiLevelType w:val="multilevel"/>
    <w:tmpl w:val="D4D693D4"/>
    <w:lvl w:ilvl="0">
      <w:start w:val="1"/>
      <w:numFmt w:val="decimal"/>
      <w:lvlText w:val="%1."/>
      <w:lvlJc w:val="left"/>
      <w:pPr>
        <w:tabs>
          <w:tab w:val="num" w:pos="720"/>
        </w:tabs>
        <w:ind w:left="720" w:hanging="360"/>
      </w:pPr>
      <w:rPr>
        <w:b w:val="0"/>
        <w:bCs/>
      </w:r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num>
  <w:num w:numId="2">
    <w:abstractNumId w:val="1"/>
  </w:num>
  <w:num w:numId="3">
    <w:abstractNumId w:val="14"/>
  </w:num>
  <w:num w:numId="4">
    <w:abstractNumId w:val="22"/>
  </w:num>
  <w:num w:numId="5">
    <w:abstractNumId w:val="3"/>
  </w:num>
  <w:num w:numId="6">
    <w:abstractNumId w:val="9"/>
  </w:num>
  <w:num w:numId="7">
    <w:abstractNumId w:val="10"/>
  </w:num>
  <w:num w:numId="8">
    <w:abstractNumId w:val="12"/>
  </w:num>
  <w:num w:numId="9">
    <w:abstractNumId w:val="17"/>
  </w:num>
  <w:num w:numId="10">
    <w:abstractNumId w:val="0"/>
  </w:num>
  <w:num w:numId="11">
    <w:abstractNumId w:val="15"/>
  </w:num>
  <w:num w:numId="12">
    <w:abstractNumId w:val="16"/>
  </w:num>
  <w:num w:numId="13">
    <w:abstractNumId w:val="5"/>
  </w:num>
  <w:num w:numId="14">
    <w:abstractNumId w:val="20"/>
  </w:num>
  <w:num w:numId="15">
    <w:abstractNumId w:val="7"/>
  </w:num>
  <w:num w:numId="16">
    <w:abstractNumId w:val="19"/>
  </w:num>
  <w:num w:numId="17">
    <w:abstractNumId w:val="6"/>
  </w:num>
  <w:num w:numId="18">
    <w:abstractNumId w:val="21"/>
  </w:num>
  <w:num w:numId="19">
    <w:abstractNumId w:val="2"/>
  </w:num>
  <w:num w:numId="20">
    <w:abstractNumId w:val="4"/>
  </w:num>
  <w:num w:numId="21">
    <w:abstractNumId w:val="8"/>
  </w:num>
  <w:num w:numId="22">
    <w:abstractNumId w:val="13"/>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45427"/>
    <w:rsid w:val="000475FC"/>
    <w:rsid w:val="000774BF"/>
    <w:rsid w:val="00087A30"/>
    <w:rsid w:val="000B0DF5"/>
    <w:rsid w:val="000B12D0"/>
    <w:rsid w:val="000B2D33"/>
    <w:rsid w:val="000D1CD3"/>
    <w:rsid w:val="000E5E3F"/>
    <w:rsid w:val="000F015D"/>
    <w:rsid w:val="000F4C25"/>
    <w:rsid w:val="00104A30"/>
    <w:rsid w:val="00104AC5"/>
    <w:rsid w:val="00116217"/>
    <w:rsid w:val="00127FDB"/>
    <w:rsid w:val="00155FC3"/>
    <w:rsid w:val="00185551"/>
    <w:rsid w:val="001935EF"/>
    <w:rsid w:val="001A7079"/>
    <w:rsid w:val="001C6E99"/>
    <w:rsid w:val="001F27DC"/>
    <w:rsid w:val="00210220"/>
    <w:rsid w:val="00221BD4"/>
    <w:rsid w:val="00246E82"/>
    <w:rsid w:val="00254589"/>
    <w:rsid w:val="0025756A"/>
    <w:rsid w:val="0026616F"/>
    <w:rsid w:val="00271FF4"/>
    <w:rsid w:val="002775A6"/>
    <w:rsid w:val="0029066F"/>
    <w:rsid w:val="0029080A"/>
    <w:rsid w:val="002A460F"/>
    <w:rsid w:val="002F1653"/>
    <w:rsid w:val="002F1785"/>
    <w:rsid w:val="0030616A"/>
    <w:rsid w:val="00306F7E"/>
    <w:rsid w:val="00314011"/>
    <w:rsid w:val="00320376"/>
    <w:rsid w:val="00332D28"/>
    <w:rsid w:val="00342D2A"/>
    <w:rsid w:val="00350EBF"/>
    <w:rsid w:val="00363919"/>
    <w:rsid w:val="00365016"/>
    <w:rsid w:val="003F45D8"/>
    <w:rsid w:val="00420F4E"/>
    <w:rsid w:val="00427A2A"/>
    <w:rsid w:val="00431717"/>
    <w:rsid w:val="00446FFD"/>
    <w:rsid w:val="00450F67"/>
    <w:rsid w:val="004604C3"/>
    <w:rsid w:val="00460CB8"/>
    <w:rsid w:val="004629F2"/>
    <w:rsid w:val="00465214"/>
    <w:rsid w:val="00482170"/>
    <w:rsid w:val="004A1BB1"/>
    <w:rsid w:val="004A3DDF"/>
    <w:rsid w:val="004D189B"/>
    <w:rsid w:val="004F24D9"/>
    <w:rsid w:val="005015ED"/>
    <w:rsid w:val="00527449"/>
    <w:rsid w:val="00552140"/>
    <w:rsid w:val="00553EC2"/>
    <w:rsid w:val="005840B5"/>
    <w:rsid w:val="0058475A"/>
    <w:rsid w:val="00587A1A"/>
    <w:rsid w:val="005A3874"/>
    <w:rsid w:val="005B454C"/>
    <w:rsid w:val="005D0E86"/>
    <w:rsid w:val="005D4166"/>
    <w:rsid w:val="00605A2B"/>
    <w:rsid w:val="00615923"/>
    <w:rsid w:val="00624E0D"/>
    <w:rsid w:val="00643766"/>
    <w:rsid w:val="0064630B"/>
    <w:rsid w:val="00663042"/>
    <w:rsid w:val="006727D4"/>
    <w:rsid w:val="0068238E"/>
    <w:rsid w:val="0068586C"/>
    <w:rsid w:val="00685D10"/>
    <w:rsid w:val="006D18BF"/>
    <w:rsid w:val="006E649B"/>
    <w:rsid w:val="007115CD"/>
    <w:rsid w:val="007130BB"/>
    <w:rsid w:val="007175E0"/>
    <w:rsid w:val="00734AEC"/>
    <w:rsid w:val="00736C4C"/>
    <w:rsid w:val="00743F8F"/>
    <w:rsid w:val="00746454"/>
    <w:rsid w:val="00746FFD"/>
    <w:rsid w:val="00760446"/>
    <w:rsid w:val="00767F76"/>
    <w:rsid w:val="007703C8"/>
    <w:rsid w:val="00770B7E"/>
    <w:rsid w:val="00776F7C"/>
    <w:rsid w:val="007824EF"/>
    <w:rsid w:val="007833DD"/>
    <w:rsid w:val="007A06AC"/>
    <w:rsid w:val="007A39AC"/>
    <w:rsid w:val="007A5362"/>
    <w:rsid w:val="007B008D"/>
    <w:rsid w:val="007B0D89"/>
    <w:rsid w:val="007B620B"/>
    <w:rsid w:val="007E5EE4"/>
    <w:rsid w:val="00812D28"/>
    <w:rsid w:val="008578F5"/>
    <w:rsid w:val="00866766"/>
    <w:rsid w:val="008841F3"/>
    <w:rsid w:val="00891571"/>
    <w:rsid w:val="008B081A"/>
    <w:rsid w:val="008B3FF3"/>
    <w:rsid w:val="008B7901"/>
    <w:rsid w:val="008D38C5"/>
    <w:rsid w:val="008D5204"/>
    <w:rsid w:val="008E4FEA"/>
    <w:rsid w:val="00927640"/>
    <w:rsid w:val="00951533"/>
    <w:rsid w:val="00954790"/>
    <w:rsid w:val="009777BF"/>
    <w:rsid w:val="0098341E"/>
    <w:rsid w:val="00993DF9"/>
    <w:rsid w:val="009B5C8D"/>
    <w:rsid w:val="009C113C"/>
    <w:rsid w:val="009D786C"/>
    <w:rsid w:val="009E3274"/>
    <w:rsid w:val="009E4BF2"/>
    <w:rsid w:val="009F13D9"/>
    <w:rsid w:val="00A249AA"/>
    <w:rsid w:val="00A26888"/>
    <w:rsid w:val="00A432CA"/>
    <w:rsid w:val="00AB1154"/>
    <w:rsid w:val="00AB74AB"/>
    <w:rsid w:val="00AC344D"/>
    <w:rsid w:val="00AC4722"/>
    <w:rsid w:val="00AF4D6B"/>
    <w:rsid w:val="00B10397"/>
    <w:rsid w:val="00B16F0F"/>
    <w:rsid w:val="00B21066"/>
    <w:rsid w:val="00B56F34"/>
    <w:rsid w:val="00B66C2F"/>
    <w:rsid w:val="00B83669"/>
    <w:rsid w:val="00B91FAB"/>
    <w:rsid w:val="00BB1470"/>
    <w:rsid w:val="00BC1CFE"/>
    <w:rsid w:val="00BF1281"/>
    <w:rsid w:val="00C069B3"/>
    <w:rsid w:val="00C23C0F"/>
    <w:rsid w:val="00C30713"/>
    <w:rsid w:val="00C441A7"/>
    <w:rsid w:val="00C51F49"/>
    <w:rsid w:val="00C63C35"/>
    <w:rsid w:val="00C70780"/>
    <w:rsid w:val="00C735EF"/>
    <w:rsid w:val="00C80277"/>
    <w:rsid w:val="00CB3C0A"/>
    <w:rsid w:val="00CB5669"/>
    <w:rsid w:val="00CC060C"/>
    <w:rsid w:val="00CC24CA"/>
    <w:rsid w:val="00CE2C18"/>
    <w:rsid w:val="00D11D47"/>
    <w:rsid w:val="00D22DBC"/>
    <w:rsid w:val="00D63C69"/>
    <w:rsid w:val="00DA0B5C"/>
    <w:rsid w:val="00DB016A"/>
    <w:rsid w:val="00DE3606"/>
    <w:rsid w:val="00E06AB5"/>
    <w:rsid w:val="00E178EF"/>
    <w:rsid w:val="00E207CA"/>
    <w:rsid w:val="00E26652"/>
    <w:rsid w:val="00E315AC"/>
    <w:rsid w:val="00E34E16"/>
    <w:rsid w:val="00E42B47"/>
    <w:rsid w:val="00E44160"/>
    <w:rsid w:val="00E45FF7"/>
    <w:rsid w:val="00E53468"/>
    <w:rsid w:val="00E550AA"/>
    <w:rsid w:val="00E5515F"/>
    <w:rsid w:val="00E57D25"/>
    <w:rsid w:val="00E62415"/>
    <w:rsid w:val="00E63333"/>
    <w:rsid w:val="00E71BD4"/>
    <w:rsid w:val="00E73F03"/>
    <w:rsid w:val="00EA0879"/>
    <w:rsid w:val="00EA1156"/>
    <w:rsid w:val="00EA7E16"/>
    <w:rsid w:val="00EB3767"/>
    <w:rsid w:val="00EC2AF4"/>
    <w:rsid w:val="00EE79A8"/>
    <w:rsid w:val="00F0554E"/>
    <w:rsid w:val="00F17AE3"/>
    <w:rsid w:val="00F21D85"/>
    <w:rsid w:val="00F3632D"/>
    <w:rsid w:val="00F614D3"/>
    <w:rsid w:val="00F72820"/>
    <w:rsid w:val="00F945BE"/>
    <w:rsid w:val="00F95DA8"/>
    <w:rsid w:val="00FB3A0E"/>
    <w:rsid w:val="00FB58A9"/>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99"/>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Svetlosenenjepoudarek53">
    <w:name w:val="Svetlo senčenje – poudarek 53"/>
    <w:basedOn w:val="Navadnatabela"/>
    <w:next w:val="Svetlosenenjepoudarek5"/>
    <w:uiPriority w:val="60"/>
    <w:rsid w:val="005D4166"/>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hps">
    <w:name w:val="hps"/>
    <w:basedOn w:val="Privzetapisavaodstavka"/>
    <w:rsid w:val="002F17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99"/>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Svetlosenenjepoudarek53">
    <w:name w:val="Svetlo senčenje – poudarek 53"/>
    <w:basedOn w:val="Navadnatabela"/>
    <w:next w:val="Svetlosenenjepoudarek5"/>
    <w:uiPriority w:val="60"/>
    <w:rsid w:val="005D4166"/>
    <w:pPr>
      <w:spacing w:after="0" w:line="240" w:lineRule="auto"/>
    </w:pPr>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hps">
    <w:name w:val="hps"/>
    <w:basedOn w:val="Privzetapisavaodstavka"/>
    <w:rsid w:val="002F17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5BFEA-CFBF-4E65-AF53-0A8C25C35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482</Words>
  <Characters>2748</Characters>
  <Application>Microsoft Office Word</Application>
  <DocSecurity>0</DocSecurity>
  <Lines>22</Lines>
  <Paragraphs>6</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TU Wien - Studentenversion</Company>
  <LinksUpToDate>false</LinksUpToDate>
  <CharactersWithSpaces>3224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2015-01-07T11:25:00Z</dcterms:created>
  <dcterms:modified xsi:type="dcterms:W3CDTF">2015-01-07T11:25:00Z</dcterms:modified>
</cp:coreProperties>
</file>