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Default="000115B0" w:rsidP="008B3FF3">
      <w:pPr>
        <w:pStyle w:val="a3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544592">
        <w:rPr>
          <w:sz w:val="44"/>
        </w:rPr>
        <w:t xml:space="preserve"> </w:t>
      </w:r>
      <w:proofErr w:type="spellStart"/>
      <w:r w:rsidR="00400A9C" w:rsidRPr="00400A9C">
        <w:rPr>
          <w:sz w:val="44"/>
        </w:rPr>
        <w:t>Συν</w:t>
      </w:r>
      <w:proofErr w:type="spellEnd"/>
      <w:r w:rsidR="00400A9C" w:rsidRPr="00400A9C">
        <w:rPr>
          <w:sz w:val="44"/>
        </w:rPr>
        <w:t>αισθηματικ</w:t>
      </w:r>
      <w:r w:rsidR="00400A9C">
        <w:rPr>
          <w:sz w:val="44"/>
          <w:lang w:val="el-GR"/>
        </w:rPr>
        <w:t>ό</w:t>
      </w:r>
      <w:r w:rsidR="00400A9C" w:rsidRPr="00400A9C">
        <w:rPr>
          <w:sz w:val="44"/>
        </w:rPr>
        <w:t xml:space="preserve"> π</w:t>
      </w:r>
      <w:proofErr w:type="spellStart"/>
      <w:r w:rsidR="00400A9C" w:rsidRPr="00400A9C">
        <w:rPr>
          <w:sz w:val="44"/>
        </w:rPr>
        <w:t>ηλίκο</w:t>
      </w:r>
      <w:proofErr w:type="spellEnd"/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C954F0">
        <w:rPr>
          <w:sz w:val="24"/>
        </w:rPr>
        <w:t>SLINTEGRA007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544592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400A9C" w:rsidRPr="00400A9C" w:rsidRDefault="00400A9C" w:rsidP="00400A9C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rPr>
          <w:lang w:val="el-GR"/>
        </w:rPr>
      </w:pPr>
      <w:r>
        <w:rPr>
          <w:lang w:val="el-GR"/>
        </w:rPr>
        <w:t>Η ε</w:t>
      </w:r>
      <w:r w:rsidRPr="00400A9C">
        <w:rPr>
          <w:lang w:val="el-GR"/>
        </w:rPr>
        <w:t xml:space="preserve">ικόνα του πώς βιώνουμε </w:t>
      </w:r>
      <w:r>
        <w:rPr>
          <w:lang w:val="el-GR"/>
        </w:rPr>
        <w:t xml:space="preserve">τα δικά μας </w:t>
      </w:r>
      <w:r w:rsidRPr="00400A9C">
        <w:rPr>
          <w:lang w:val="el-GR"/>
        </w:rPr>
        <w:t>συναισθήματα</w:t>
      </w:r>
    </w:p>
    <w:p w:rsidR="00400A9C" w:rsidRPr="00400A9C" w:rsidRDefault="00400A9C" w:rsidP="00400A9C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rPr>
          <w:lang w:val="el-GR"/>
        </w:rPr>
      </w:pPr>
      <w:r w:rsidRPr="00400A9C">
        <w:rPr>
          <w:lang w:val="el-GR"/>
        </w:rPr>
        <w:t xml:space="preserve">Η επίδραση των </w:t>
      </w:r>
      <w:proofErr w:type="spellStart"/>
      <w:r w:rsidRPr="00400A9C">
        <w:rPr>
          <w:lang w:val="el-GR"/>
        </w:rPr>
        <w:t>σκέψεών</w:t>
      </w:r>
      <w:proofErr w:type="spellEnd"/>
      <w:r w:rsidRPr="00400A9C">
        <w:rPr>
          <w:lang w:val="el-GR"/>
        </w:rPr>
        <w:t xml:space="preserve"> μας </w:t>
      </w:r>
      <w:r w:rsidR="00E263DE">
        <w:rPr>
          <w:lang w:val="el-GR"/>
        </w:rPr>
        <w:t>στον τρόπο που βιώνουμε τα πράγματα</w:t>
      </w:r>
    </w:p>
    <w:p w:rsidR="00400A9C" w:rsidRPr="00400A9C" w:rsidRDefault="00400A9C" w:rsidP="00400A9C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rPr>
          <w:lang w:val="el-GR"/>
        </w:rPr>
      </w:pPr>
      <w:r>
        <w:rPr>
          <w:lang w:val="el-GR"/>
        </w:rPr>
        <w:t>Η</w:t>
      </w:r>
      <w:r w:rsidRPr="00400A9C">
        <w:rPr>
          <w:lang w:val="el-GR"/>
        </w:rPr>
        <w:t xml:space="preserve"> διάκριση μεταξύ θετικών και </w:t>
      </w:r>
      <w:r>
        <w:rPr>
          <w:lang w:val="el-GR"/>
        </w:rPr>
        <w:t xml:space="preserve">αρνητικών </w:t>
      </w:r>
      <w:r w:rsidRPr="00400A9C">
        <w:rPr>
          <w:lang w:val="el-GR"/>
        </w:rPr>
        <w:t>συναισθημάτων</w:t>
      </w:r>
    </w:p>
    <w:p w:rsidR="00400A9C" w:rsidRPr="00400A9C" w:rsidRDefault="00400A9C" w:rsidP="00400A9C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rPr>
          <w:lang w:val="el-GR"/>
        </w:rPr>
      </w:pPr>
      <w:r>
        <w:rPr>
          <w:lang w:val="el-GR"/>
        </w:rPr>
        <w:t>Η</w:t>
      </w:r>
      <w:r w:rsidRPr="00400A9C">
        <w:rPr>
          <w:lang w:val="el-GR"/>
        </w:rPr>
        <w:t xml:space="preserve"> </w:t>
      </w:r>
      <w:r>
        <w:rPr>
          <w:lang w:val="el-GR"/>
        </w:rPr>
        <w:t>αναγνώριση της δύναμής μας να κάνουμε</w:t>
      </w:r>
      <w:r w:rsidRPr="00400A9C">
        <w:rPr>
          <w:lang w:val="el-GR"/>
        </w:rPr>
        <w:t xml:space="preserve"> επιλογές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731772" w:rsidRPr="00731772" w:rsidRDefault="00731772" w:rsidP="00544592">
      <w:pPr>
        <w:jc w:val="both"/>
        <w:rPr>
          <w:lang w:val="el-GR"/>
        </w:rPr>
      </w:pPr>
      <w:r>
        <w:rPr>
          <w:lang w:val="el-GR"/>
        </w:rPr>
        <w:t>Όταν περιμένουμε και πιστεύουμε ότι</w:t>
      </w:r>
      <w:r w:rsidRPr="00731772">
        <w:rPr>
          <w:lang w:val="el-GR"/>
        </w:rPr>
        <w:t xml:space="preserve"> οι άλλοι </w:t>
      </w:r>
      <w:r>
        <w:rPr>
          <w:lang w:val="el-GR"/>
        </w:rPr>
        <w:t>ευθύνονται</w:t>
      </w:r>
      <w:r w:rsidRPr="00731772">
        <w:rPr>
          <w:lang w:val="el-GR"/>
        </w:rPr>
        <w:t xml:space="preserve"> για τα συναισθήματά μας και </w:t>
      </w:r>
      <w:r>
        <w:rPr>
          <w:lang w:val="el-GR"/>
        </w:rPr>
        <w:t xml:space="preserve">τις </w:t>
      </w:r>
      <w:r w:rsidRPr="00731772">
        <w:rPr>
          <w:lang w:val="el-GR"/>
        </w:rPr>
        <w:t>συναισθηματικές αντιδράσεις</w:t>
      </w:r>
      <w:r>
        <w:rPr>
          <w:lang w:val="el-GR"/>
        </w:rPr>
        <w:t xml:space="preserve"> μας</w:t>
      </w:r>
      <w:r w:rsidRPr="00731772">
        <w:rPr>
          <w:lang w:val="el-GR"/>
        </w:rPr>
        <w:t xml:space="preserve">, συνήθως </w:t>
      </w:r>
      <w:r>
        <w:rPr>
          <w:lang w:val="el-GR"/>
        </w:rPr>
        <w:t>ασκούμε</w:t>
      </w:r>
      <w:r w:rsidRPr="00731772">
        <w:rPr>
          <w:lang w:val="el-GR"/>
        </w:rPr>
        <w:t xml:space="preserve"> πολλή πίεση σε αυτές τις σχέσεις. Ένα από τα σημαντικότερα πράγματα που μπορούμε να συνειδητοποιήσουμε μέσω αυτής της άσκησης και </w:t>
      </w:r>
      <w:proofErr w:type="spellStart"/>
      <w:r w:rsidRPr="00731772">
        <w:rPr>
          <w:lang w:val="el-GR"/>
        </w:rPr>
        <w:t>αυτο</w:t>
      </w:r>
      <w:proofErr w:type="spellEnd"/>
      <w:r w:rsidRPr="00731772">
        <w:rPr>
          <w:lang w:val="el-GR"/>
        </w:rPr>
        <w:t>-παρατήρηση</w:t>
      </w:r>
      <w:r>
        <w:rPr>
          <w:lang w:val="el-GR"/>
        </w:rPr>
        <w:t>ς</w:t>
      </w:r>
      <w:r w:rsidRPr="00731772">
        <w:rPr>
          <w:lang w:val="el-GR"/>
        </w:rPr>
        <w:t xml:space="preserve">, είναι οι προσδοκίες που έχουμε απέναντι στους άλλους. Μια σημαντική πτυχή </w:t>
      </w:r>
      <w:r>
        <w:rPr>
          <w:lang w:val="el-GR"/>
        </w:rPr>
        <w:t>αυτού</w:t>
      </w:r>
      <w:r w:rsidRPr="00731772">
        <w:rPr>
          <w:lang w:val="el-GR"/>
        </w:rPr>
        <w:t xml:space="preserve"> αντιπροσωπεύει </w:t>
      </w:r>
      <w:r>
        <w:rPr>
          <w:lang w:val="el-GR"/>
        </w:rPr>
        <w:t>τις δικές μας σκέψεις ενώ βιώνουμε τα βαθύτερα συναισθήματά μας</w:t>
      </w:r>
      <w:r w:rsidRPr="00731772">
        <w:rPr>
          <w:lang w:val="el-GR"/>
        </w:rPr>
        <w:t xml:space="preserve"> και τις α</w:t>
      </w:r>
      <w:r>
        <w:rPr>
          <w:lang w:val="el-GR"/>
        </w:rPr>
        <w:t>ισθήσεις μας.</w:t>
      </w:r>
    </w:p>
    <w:p w:rsidR="00731772" w:rsidRPr="00731772" w:rsidRDefault="00731772" w:rsidP="00F15619">
      <w:pPr>
        <w:jc w:val="both"/>
        <w:rPr>
          <w:lang w:val="el-GR"/>
        </w:rPr>
      </w:pPr>
      <w:r w:rsidRPr="00731772">
        <w:rPr>
          <w:lang w:val="el-GR"/>
        </w:rPr>
        <w:t xml:space="preserve">Συχνά </w:t>
      </w:r>
      <w:r>
        <w:rPr>
          <w:lang w:val="el-GR"/>
        </w:rPr>
        <w:t>προετοιμαζόμαστε να πληγωθούμε ή να θυμώσουμε</w:t>
      </w:r>
      <w:r w:rsidRPr="00731772">
        <w:rPr>
          <w:lang w:val="el-GR"/>
        </w:rPr>
        <w:t xml:space="preserve"> καθώς αναμένουμε ορισμένες συμπεριφορές από </w:t>
      </w:r>
      <w:r w:rsidR="00F15619">
        <w:rPr>
          <w:lang w:val="el-GR"/>
        </w:rPr>
        <w:t>τους «σημαντικούς</w:t>
      </w:r>
      <w:r w:rsidRPr="00731772">
        <w:rPr>
          <w:lang w:val="el-GR"/>
        </w:rPr>
        <w:t xml:space="preserve"> </w:t>
      </w:r>
      <w:r w:rsidR="00F15619">
        <w:rPr>
          <w:lang w:val="el-GR"/>
        </w:rPr>
        <w:t>ανθρώπους»</w:t>
      </w:r>
      <w:r w:rsidRPr="00731772">
        <w:rPr>
          <w:lang w:val="el-GR"/>
        </w:rPr>
        <w:t xml:space="preserve"> που μας περιβάλλουν.</w:t>
      </w:r>
    </w:p>
    <w:p w:rsidR="00F15619" w:rsidRPr="00731772" w:rsidRDefault="00F15619" w:rsidP="00F15619">
      <w:pPr>
        <w:jc w:val="both"/>
        <w:rPr>
          <w:lang w:val="el-GR"/>
        </w:rPr>
      </w:pPr>
      <w:r w:rsidRPr="00731772">
        <w:rPr>
          <w:lang w:val="el-GR"/>
        </w:rPr>
        <w:t>Ενώ δί</w:t>
      </w:r>
      <w:r>
        <w:rPr>
          <w:lang w:val="el-GR"/>
        </w:rPr>
        <w:t>νει κατευθύνσεις, ο εκπαιδευτής/</w:t>
      </w:r>
      <w:r w:rsidRPr="00731772">
        <w:rPr>
          <w:lang w:val="el-GR"/>
        </w:rPr>
        <w:t>εκπαιδε</w:t>
      </w:r>
      <w:r>
        <w:rPr>
          <w:lang w:val="el-GR"/>
        </w:rPr>
        <w:t>υτικός θα πρέπει να ακολουθήσει</w:t>
      </w:r>
      <w:r w:rsidRPr="00731772">
        <w:rPr>
          <w:lang w:val="el-GR"/>
        </w:rPr>
        <w:t xml:space="preserve"> τα παρακάτω βήματα:</w:t>
      </w:r>
    </w:p>
    <w:p w:rsidR="00544592" w:rsidRPr="00F15619" w:rsidRDefault="00F15619" w:rsidP="00544592">
      <w:pPr>
        <w:jc w:val="both"/>
        <w:rPr>
          <w:lang w:val="el-GR"/>
        </w:rPr>
      </w:pPr>
      <w:r>
        <w:rPr>
          <w:b/>
          <w:lang w:val="el-GR"/>
        </w:rPr>
        <w:t>Βήμα</w:t>
      </w:r>
      <w:r w:rsidR="00544592" w:rsidRPr="00F15619">
        <w:rPr>
          <w:b/>
          <w:lang w:val="el-GR"/>
        </w:rPr>
        <w:t xml:space="preserve"> 1</w:t>
      </w:r>
      <w:r w:rsidR="00544592" w:rsidRPr="00F15619">
        <w:rPr>
          <w:lang w:val="el-GR"/>
        </w:rPr>
        <w:t xml:space="preserve">: </w:t>
      </w:r>
      <w:r>
        <w:rPr>
          <w:lang w:val="el-GR"/>
        </w:rPr>
        <w:t>Ηρεμήστε</w:t>
      </w:r>
      <w:r w:rsidRPr="00F15619">
        <w:rPr>
          <w:lang w:val="el-GR"/>
        </w:rPr>
        <w:t xml:space="preserve">, </w:t>
      </w:r>
      <w:r>
        <w:rPr>
          <w:lang w:val="el-GR"/>
        </w:rPr>
        <w:t>νιώστε</w:t>
      </w:r>
      <w:r w:rsidRPr="00F15619">
        <w:rPr>
          <w:lang w:val="el-GR"/>
        </w:rPr>
        <w:t xml:space="preserve"> </w:t>
      </w:r>
      <w:r>
        <w:rPr>
          <w:lang w:val="el-GR"/>
        </w:rPr>
        <w:t>την</w:t>
      </w:r>
      <w:r w:rsidRPr="00F15619">
        <w:rPr>
          <w:lang w:val="el-GR"/>
        </w:rPr>
        <w:t xml:space="preserve"> </w:t>
      </w:r>
      <w:r>
        <w:rPr>
          <w:lang w:val="el-GR"/>
        </w:rPr>
        <w:t>ανάσα σας</w:t>
      </w:r>
      <w:r w:rsidR="00544592" w:rsidRPr="00F15619">
        <w:rPr>
          <w:lang w:val="el-GR"/>
        </w:rPr>
        <w:t xml:space="preserve">, </w:t>
      </w:r>
      <w:r>
        <w:rPr>
          <w:lang w:val="el-GR"/>
        </w:rPr>
        <w:t>κλείστε τα μάτια σας</w:t>
      </w:r>
      <w:r w:rsidR="00544592" w:rsidRPr="00F15619">
        <w:rPr>
          <w:lang w:val="el-GR"/>
        </w:rPr>
        <w:t xml:space="preserve">. </w:t>
      </w:r>
    </w:p>
    <w:p w:rsidR="00F15619" w:rsidRPr="00F15619" w:rsidRDefault="00F15619" w:rsidP="00544592">
      <w:pPr>
        <w:jc w:val="both"/>
        <w:rPr>
          <w:lang w:val="el-GR"/>
        </w:rPr>
      </w:pPr>
      <w:r>
        <w:rPr>
          <w:b/>
          <w:lang w:val="el-GR"/>
        </w:rPr>
        <w:t>Βήμα</w:t>
      </w:r>
      <w:r w:rsidR="00544592" w:rsidRPr="00F15619">
        <w:rPr>
          <w:b/>
          <w:lang w:val="el-GR"/>
        </w:rPr>
        <w:t xml:space="preserve"> 2</w:t>
      </w:r>
      <w:r w:rsidR="00544592" w:rsidRPr="00F15619">
        <w:rPr>
          <w:lang w:val="el-GR"/>
        </w:rPr>
        <w:t xml:space="preserve">: </w:t>
      </w:r>
      <w:r>
        <w:rPr>
          <w:lang w:val="el-GR"/>
        </w:rPr>
        <w:t>Ποιος είναι ο βαθμός ευτυχίας σας</w:t>
      </w:r>
      <w:r w:rsidRPr="00F15619">
        <w:rPr>
          <w:lang w:val="el-GR"/>
        </w:rPr>
        <w:t xml:space="preserve"> αυτή τη στιγμή</w:t>
      </w:r>
      <w:r>
        <w:rPr>
          <w:lang w:val="el-GR"/>
        </w:rPr>
        <w:t xml:space="preserve"> σε μία κλίμακα από το </w:t>
      </w:r>
      <w:r w:rsidRPr="00F15619">
        <w:rPr>
          <w:lang w:val="el-GR"/>
        </w:rPr>
        <w:t xml:space="preserve">0 έως </w:t>
      </w:r>
      <w:r>
        <w:rPr>
          <w:lang w:val="el-GR"/>
        </w:rPr>
        <w:t xml:space="preserve">το </w:t>
      </w:r>
      <w:r w:rsidRPr="00F15619">
        <w:rPr>
          <w:lang w:val="el-GR"/>
        </w:rPr>
        <w:t>100</w:t>
      </w:r>
      <w:r w:rsidRPr="00F15619">
        <w:rPr>
          <w:lang w:val="el-GR"/>
        </w:rPr>
        <w:t xml:space="preserve">; </w:t>
      </w:r>
      <w:r w:rsidR="00E263DE">
        <w:rPr>
          <w:lang w:val="el-GR"/>
        </w:rPr>
        <w:t>Είστε στο 100%.</w:t>
      </w:r>
      <w:bookmarkStart w:id="0" w:name="_GoBack"/>
      <w:bookmarkEnd w:id="0"/>
      <w:r w:rsidRPr="00F15619">
        <w:rPr>
          <w:lang w:val="el-GR"/>
        </w:rPr>
        <w:t xml:space="preserve"> Αν ναι, συγχαρητήρια!</w:t>
      </w:r>
    </w:p>
    <w:p w:rsidR="00F15619" w:rsidRPr="00731772" w:rsidRDefault="00F15619" w:rsidP="00F15619">
      <w:pPr>
        <w:jc w:val="both"/>
        <w:rPr>
          <w:lang w:val="el-GR"/>
        </w:rPr>
      </w:pPr>
      <w:r>
        <w:rPr>
          <w:b/>
          <w:lang w:val="el-GR"/>
        </w:rPr>
        <w:t>Βήμα</w:t>
      </w:r>
      <w:r w:rsidR="00544592" w:rsidRPr="00F15619">
        <w:rPr>
          <w:b/>
          <w:lang w:val="el-GR"/>
        </w:rPr>
        <w:t xml:space="preserve"> 3</w:t>
      </w:r>
      <w:r w:rsidR="00544592" w:rsidRPr="00F15619">
        <w:rPr>
          <w:lang w:val="el-GR"/>
        </w:rPr>
        <w:t xml:space="preserve">: </w:t>
      </w:r>
      <w:r w:rsidRPr="00731772">
        <w:rPr>
          <w:lang w:val="el-GR"/>
        </w:rPr>
        <w:t xml:space="preserve">Αν όχι, παρατηρήστε τον εαυτό σας </w:t>
      </w:r>
      <w:r>
        <w:rPr>
          <w:lang w:val="el-GR"/>
        </w:rPr>
        <w:t>μέχρι να συνειδητοποιήσετε</w:t>
      </w:r>
      <w:r w:rsidRPr="00731772">
        <w:rPr>
          <w:lang w:val="el-GR"/>
        </w:rPr>
        <w:t xml:space="preserve"> τι είναι αυτό που σας εμποδίζει να επιτύχ</w:t>
      </w:r>
      <w:r>
        <w:rPr>
          <w:lang w:val="el-GR"/>
        </w:rPr>
        <w:t>ετε</w:t>
      </w:r>
      <w:r w:rsidRPr="00731772">
        <w:rPr>
          <w:lang w:val="el-GR"/>
        </w:rPr>
        <w:t xml:space="preserve"> </w:t>
      </w:r>
      <w:r>
        <w:rPr>
          <w:lang w:val="el-GR"/>
        </w:rPr>
        <w:t>αυτό το επίπεδο</w:t>
      </w:r>
      <w:r w:rsidRPr="00731772">
        <w:rPr>
          <w:lang w:val="el-GR"/>
        </w:rPr>
        <w:t xml:space="preserve"> ευτυχία</w:t>
      </w:r>
      <w:r>
        <w:rPr>
          <w:lang w:val="el-GR"/>
        </w:rPr>
        <w:t>ς</w:t>
      </w:r>
      <w:r w:rsidRPr="00731772">
        <w:rPr>
          <w:lang w:val="el-GR"/>
        </w:rPr>
        <w:t xml:space="preserve">. Είστε </w:t>
      </w:r>
      <w:r>
        <w:rPr>
          <w:lang w:val="el-GR"/>
        </w:rPr>
        <w:t>ανήσυχοι</w:t>
      </w:r>
      <w:r w:rsidRPr="00731772">
        <w:rPr>
          <w:lang w:val="el-GR"/>
        </w:rPr>
        <w:t xml:space="preserve"> για το μέλλον σας; Έχετε </w:t>
      </w:r>
      <w:r>
        <w:rPr>
          <w:lang w:val="el-GR"/>
        </w:rPr>
        <w:t xml:space="preserve">αναστατωθεί </w:t>
      </w:r>
      <w:r w:rsidRPr="00731772">
        <w:rPr>
          <w:lang w:val="el-GR"/>
        </w:rPr>
        <w:t xml:space="preserve">από </w:t>
      </w:r>
      <w:r>
        <w:rPr>
          <w:lang w:val="el-GR"/>
        </w:rPr>
        <w:t>κάτι που συνέβη στο</w:t>
      </w:r>
      <w:r w:rsidRPr="00731772">
        <w:rPr>
          <w:lang w:val="el-GR"/>
        </w:rPr>
        <w:t xml:space="preserve"> παρελθόν; </w:t>
      </w:r>
      <w:r>
        <w:rPr>
          <w:lang w:val="el-GR"/>
        </w:rPr>
        <w:t>Συγκρίνετε</w:t>
      </w:r>
      <w:r w:rsidRPr="00731772">
        <w:rPr>
          <w:lang w:val="el-GR"/>
        </w:rPr>
        <w:t xml:space="preserve"> τον εαυτό </w:t>
      </w:r>
      <w:r>
        <w:rPr>
          <w:lang w:val="el-GR"/>
        </w:rPr>
        <w:t>σας μ</w:t>
      </w:r>
      <w:r w:rsidRPr="00731772">
        <w:rPr>
          <w:lang w:val="el-GR"/>
        </w:rPr>
        <w:t xml:space="preserve">ε ένα άλλο άτομο; Νιώθετε ότι κάποιος σας έχει </w:t>
      </w:r>
      <w:r>
        <w:rPr>
          <w:lang w:val="el-GR"/>
        </w:rPr>
        <w:t>φερθεί</w:t>
      </w:r>
      <w:r w:rsidRPr="00731772">
        <w:rPr>
          <w:lang w:val="el-GR"/>
        </w:rPr>
        <w:t xml:space="preserve"> άσχημα;</w:t>
      </w:r>
    </w:p>
    <w:p w:rsidR="00F15619" w:rsidRPr="00F15619" w:rsidRDefault="00F15619" w:rsidP="00544592">
      <w:pPr>
        <w:jc w:val="both"/>
        <w:rPr>
          <w:lang w:val="el-GR"/>
        </w:rPr>
      </w:pPr>
    </w:p>
    <w:p w:rsidR="00731772" w:rsidRPr="00731772" w:rsidRDefault="00731772" w:rsidP="00731772">
      <w:pPr>
        <w:jc w:val="both"/>
        <w:rPr>
          <w:lang w:val="el-GR"/>
        </w:rPr>
      </w:pPr>
      <w:r w:rsidRPr="00B660B5">
        <w:rPr>
          <w:b/>
          <w:lang w:val="el-GR"/>
        </w:rPr>
        <w:lastRenderedPageBreak/>
        <w:t>Βήμα 4</w:t>
      </w:r>
      <w:r w:rsidRPr="00731772">
        <w:rPr>
          <w:lang w:val="el-GR"/>
        </w:rPr>
        <w:t xml:space="preserve">: Αφού </w:t>
      </w:r>
      <w:r w:rsidR="00F15619">
        <w:rPr>
          <w:lang w:val="el-GR"/>
        </w:rPr>
        <w:t>εντοπίσετε</w:t>
      </w:r>
      <w:r w:rsidRPr="00731772">
        <w:rPr>
          <w:lang w:val="el-GR"/>
        </w:rPr>
        <w:t xml:space="preserve"> </w:t>
      </w:r>
      <w:r w:rsidR="00F15619">
        <w:rPr>
          <w:lang w:val="el-GR"/>
        </w:rPr>
        <w:t xml:space="preserve">το </w:t>
      </w:r>
      <w:r w:rsidR="00B660B5">
        <w:rPr>
          <w:lang w:val="el-GR"/>
        </w:rPr>
        <w:t>«εσωτερικό εμπόδιό» σας, δημιουργήστε</w:t>
      </w:r>
      <w:r w:rsidRPr="00731772">
        <w:rPr>
          <w:lang w:val="el-GR"/>
        </w:rPr>
        <w:t xml:space="preserve"> μια λίστα με όλα </w:t>
      </w:r>
      <w:r w:rsidR="00F15619">
        <w:rPr>
          <w:lang w:val="el-GR"/>
        </w:rPr>
        <w:t>εκείνα για τα οποία μπορείτε να είστε ευγνώμο</w:t>
      </w:r>
      <w:r w:rsidRPr="00731772">
        <w:rPr>
          <w:lang w:val="el-GR"/>
        </w:rPr>
        <w:t>ν</w:t>
      </w:r>
      <w:r w:rsidR="00F15619">
        <w:rPr>
          <w:lang w:val="el-GR"/>
        </w:rPr>
        <w:t>ες</w:t>
      </w:r>
      <w:r w:rsidRPr="00731772">
        <w:rPr>
          <w:lang w:val="el-GR"/>
        </w:rPr>
        <w:t xml:space="preserve"> αυτή τη στιγμή. Βεβαιωθείτε ότι έχετε βάλει στη λίστα όλα τα πράγματα πο</w:t>
      </w:r>
      <w:r w:rsidR="00F15619">
        <w:rPr>
          <w:lang w:val="el-GR"/>
        </w:rPr>
        <w:t>υ θα μπορούσατε</w:t>
      </w:r>
      <w:r w:rsidRPr="00731772">
        <w:rPr>
          <w:lang w:val="el-GR"/>
        </w:rPr>
        <w:t xml:space="preserve"> να </w:t>
      </w:r>
      <w:r w:rsidR="00F15619">
        <w:rPr>
          <w:lang w:val="el-GR"/>
        </w:rPr>
        <w:t>θεωρείτε ως δεδομένα</w:t>
      </w:r>
      <w:r w:rsidRPr="00731772">
        <w:rPr>
          <w:lang w:val="el-GR"/>
        </w:rPr>
        <w:t xml:space="preserve">: την υγεία, την υγεία των άλλων μελών της οικογένειας, τα χρήματα </w:t>
      </w:r>
      <w:r w:rsidR="00B660B5">
        <w:rPr>
          <w:lang w:val="el-GR"/>
        </w:rPr>
        <w:t>που έχετε σε μια</w:t>
      </w:r>
      <w:r w:rsidRPr="00731772">
        <w:rPr>
          <w:lang w:val="el-GR"/>
        </w:rPr>
        <w:t xml:space="preserve"> τράπεζα, </w:t>
      </w:r>
      <w:r w:rsidR="00B660B5">
        <w:rPr>
          <w:lang w:val="el-GR"/>
        </w:rPr>
        <w:t>τ</w:t>
      </w:r>
      <w:r w:rsidRPr="00731772">
        <w:rPr>
          <w:lang w:val="el-GR"/>
        </w:rPr>
        <w:t>η στέγη πάνω από το κεφάλι σας, τα τρόφιμα, την ομορφιά, την αγάπη, την ειρήνη κ</w:t>
      </w:r>
      <w:r w:rsidR="00B660B5">
        <w:rPr>
          <w:lang w:val="el-GR"/>
        </w:rPr>
        <w:t>.</w:t>
      </w:r>
      <w:r w:rsidRPr="00731772">
        <w:rPr>
          <w:lang w:val="el-GR"/>
        </w:rPr>
        <w:t>λπ</w:t>
      </w:r>
      <w:r w:rsidR="00B660B5">
        <w:rPr>
          <w:lang w:val="el-GR"/>
        </w:rPr>
        <w:t xml:space="preserve">. Τώρα «ρίξτε μια ματιά» στον βαθμό </w:t>
      </w:r>
      <w:r w:rsidRPr="00731772">
        <w:rPr>
          <w:lang w:val="el-GR"/>
        </w:rPr>
        <w:t>ευτ</w:t>
      </w:r>
      <w:r w:rsidR="00B660B5">
        <w:rPr>
          <w:lang w:val="el-GR"/>
        </w:rPr>
        <w:t xml:space="preserve">υχία σας </w:t>
      </w:r>
      <w:r w:rsidRPr="00731772">
        <w:rPr>
          <w:lang w:val="el-GR"/>
        </w:rPr>
        <w:t>...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400A9C" w:rsidRPr="00400A9C" w:rsidRDefault="00400A9C" w:rsidP="00544592">
      <w:pPr>
        <w:rPr>
          <w:lang w:val="el-GR"/>
        </w:rPr>
      </w:pPr>
      <w:r>
        <w:rPr>
          <w:lang w:val="el-GR"/>
        </w:rPr>
        <w:t>Χαρτί, μολύβι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400A9C" w:rsidRPr="00400A9C" w:rsidRDefault="00400A9C" w:rsidP="000115B0">
      <w:pPr>
        <w:rPr>
          <w:lang w:val="el-GR"/>
        </w:rPr>
      </w:pPr>
      <w:r>
        <w:rPr>
          <w:lang w:val="el-GR"/>
        </w:rPr>
        <w:t>Εμπειρική μάθηση</w:t>
      </w:r>
    </w:p>
    <w:p w:rsidR="00615923" w:rsidRDefault="0064630B" w:rsidP="00400A9C">
      <w:pPr>
        <w:pStyle w:val="1"/>
        <w:jc w:val="both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400A9C" w:rsidRPr="00400A9C" w:rsidRDefault="00400A9C" w:rsidP="00400A9C">
      <w:pPr>
        <w:jc w:val="both"/>
        <w:rPr>
          <w:bCs/>
          <w:lang w:val="el-GR"/>
        </w:rPr>
      </w:pPr>
      <w:r w:rsidRPr="00400A9C">
        <w:rPr>
          <w:bCs/>
          <w:lang w:val="el-GR"/>
        </w:rPr>
        <w:t>Πριν από την εφαρμογή</w:t>
      </w:r>
      <w:r>
        <w:rPr>
          <w:bCs/>
          <w:lang w:val="el-GR"/>
        </w:rPr>
        <w:t xml:space="preserve"> της διαδικασίας, ο εκπαιδευτής</w:t>
      </w:r>
      <w:r w:rsidRPr="00400A9C">
        <w:rPr>
          <w:bCs/>
          <w:lang w:val="el-GR"/>
        </w:rPr>
        <w:t>/</w:t>
      </w:r>
      <w:r>
        <w:rPr>
          <w:bCs/>
          <w:lang w:val="el-GR"/>
        </w:rPr>
        <w:t xml:space="preserve">εκπαιδευτικός θα πρέπει να τη δοκιμάσετε ο ίδιος για τον εαυτό του. </w:t>
      </w:r>
      <w:r w:rsidRPr="00400A9C">
        <w:rPr>
          <w:bCs/>
          <w:lang w:val="el-GR"/>
        </w:rPr>
        <w:t xml:space="preserve">Η άσκηση μπορεί να υλοποιηθεί είτε ατομικά είτε σε μια μικρή ομάδα νεαρών συμμετεχόντων ή </w:t>
      </w:r>
      <w:r>
        <w:rPr>
          <w:bCs/>
          <w:lang w:val="el-GR"/>
        </w:rPr>
        <w:t>ενηλίκων</w:t>
      </w:r>
      <w:r w:rsidRPr="00400A9C">
        <w:rPr>
          <w:bCs/>
          <w:lang w:val="el-GR"/>
        </w:rPr>
        <w:t xml:space="preserve">. Κατά την εφαρμογή της άσκησης σε μια μικρή ομάδα, μην ξεχάσετε να λάβετε </w:t>
      </w:r>
      <w:r>
        <w:rPr>
          <w:bCs/>
          <w:lang w:val="el-GR"/>
        </w:rPr>
        <w:t>ανατροφοδότηση</w:t>
      </w:r>
      <w:r w:rsidRPr="00400A9C">
        <w:rPr>
          <w:bCs/>
          <w:lang w:val="el-GR"/>
        </w:rPr>
        <w:t xml:space="preserve"> από τους συμμετέχοντες. Η ανατρο</w:t>
      </w:r>
      <w:r>
        <w:rPr>
          <w:bCs/>
          <w:lang w:val="el-GR"/>
        </w:rPr>
        <w:t>φοδότηση πρέπει να είναι σύντομη</w:t>
      </w:r>
      <w:r w:rsidRPr="00400A9C">
        <w:rPr>
          <w:bCs/>
          <w:lang w:val="el-GR"/>
        </w:rPr>
        <w:t xml:space="preserve">, </w:t>
      </w:r>
      <w:r>
        <w:rPr>
          <w:bCs/>
          <w:lang w:val="el-GR"/>
        </w:rPr>
        <w:t>περιέχοντας κυρίως μια εντύπωση</w:t>
      </w:r>
      <w:r w:rsidRPr="00400A9C">
        <w:rPr>
          <w:bCs/>
          <w:lang w:val="el-GR"/>
        </w:rPr>
        <w:t>. Σε κάθε περίπτωση, αυτ</w:t>
      </w:r>
      <w:r>
        <w:rPr>
          <w:bCs/>
          <w:lang w:val="el-GR"/>
        </w:rPr>
        <w:t>ό το μέρος δεν πρέπει να διαρκέσει</w:t>
      </w:r>
      <w:r w:rsidRPr="00400A9C">
        <w:rPr>
          <w:bCs/>
          <w:lang w:val="el-GR"/>
        </w:rPr>
        <w:t xml:space="preserve"> περισσότερο από 10 λεπτά.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0115B0" w:rsidRDefault="00544592" w:rsidP="000115B0">
      <w:r>
        <w:t xml:space="preserve">Integra Institute (Sonja </w:t>
      </w:r>
      <w:proofErr w:type="spellStart"/>
      <w:r>
        <w:t>Bercko</w:t>
      </w:r>
      <w:proofErr w:type="spellEnd"/>
      <w:r>
        <w:t xml:space="preserve"> </w:t>
      </w:r>
      <w:proofErr w:type="spellStart"/>
      <w:r>
        <w:t>Eisenreich</w:t>
      </w:r>
      <w:proofErr w:type="spellEnd"/>
      <w:r>
        <w:t>)</w:t>
      </w:r>
    </w:p>
    <w:p w:rsidR="00BB1470" w:rsidRDefault="0064630B" w:rsidP="00C3071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proofErr w:type="gramStart"/>
      <w:r w:rsidR="00C30713" w:rsidRPr="00C30713">
        <w:rPr>
          <w:color w:val="17365D" w:themeColor="text2" w:themeShade="BF"/>
        </w:rPr>
        <w:t>:</w:t>
      </w:r>
      <w:r w:rsidR="00544592">
        <w:rPr>
          <w:color w:val="17365D" w:themeColor="text2" w:themeShade="BF"/>
        </w:rPr>
        <w:t>/</w:t>
      </w:r>
      <w:proofErr w:type="gramEnd"/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7B8" w:rsidRDefault="002027B8" w:rsidP="000D1CD3">
      <w:pPr>
        <w:spacing w:after="0" w:line="240" w:lineRule="auto"/>
      </w:pPr>
      <w:r>
        <w:separator/>
      </w:r>
    </w:p>
  </w:endnote>
  <w:endnote w:type="continuationSeparator" w:id="0">
    <w:p w:rsidR="002027B8" w:rsidRDefault="002027B8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7B8" w:rsidRDefault="002027B8" w:rsidP="000D1CD3">
      <w:pPr>
        <w:spacing w:after="0" w:line="240" w:lineRule="auto"/>
      </w:pPr>
      <w:r>
        <w:separator/>
      </w:r>
    </w:p>
  </w:footnote>
  <w:footnote w:type="continuationSeparator" w:id="0">
    <w:p w:rsidR="002027B8" w:rsidRDefault="002027B8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0C1E73"/>
    <w:multiLevelType w:val="hybridMultilevel"/>
    <w:tmpl w:val="D056FE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027B8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0A9C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44592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1772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2D3B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660B5"/>
    <w:rsid w:val="00B83669"/>
    <w:rsid w:val="00B91FAB"/>
    <w:rsid w:val="00BB1470"/>
    <w:rsid w:val="00BC1CFE"/>
    <w:rsid w:val="00BF1281"/>
    <w:rsid w:val="00C30713"/>
    <w:rsid w:val="00C63C35"/>
    <w:rsid w:val="00C70780"/>
    <w:rsid w:val="00C954F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3DE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113D9"/>
    <w:rsid w:val="00F15619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D1A23E-151A-4616-85B1-AA9D71930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208F0-E8F0-46FD-A754-B711A4D1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2344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3</cp:revision>
  <dcterms:created xsi:type="dcterms:W3CDTF">2015-02-27T12:54:00Z</dcterms:created>
  <dcterms:modified xsi:type="dcterms:W3CDTF">2015-02-27T12:55:00Z</dcterms:modified>
</cp:coreProperties>
</file>