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A27" w:rsidRPr="009A0E31" w:rsidRDefault="001C7A27" w:rsidP="001C7A27">
      <w:pPr>
        <w:pStyle w:val="a3"/>
        <w:pBdr>
          <w:bottom w:val="none" w:sz="0" w:space="0" w:color="auto"/>
        </w:pBdr>
        <w:rPr>
          <w:sz w:val="44"/>
          <w:lang w:val="el-GR"/>
        </w:rPr>
      </w:pPr>
      <w:r>
        <w:rPr>
          <w:sz w:val="44"/>
        </w:rPr>
        <w:t>Title</w:t>
      </w:r>
      <w:r w:rsidRPr="009A0E31">
        <w:rPr>
          <w:sz w:val="44"/>
          <w:lang w:val="el-GR"/>
        </w:rPr>
        <w:t xml:space="preserve">: </w:t>
      </w:r>
      <w:r w:rsidR="009A0E31">
        <w:rPr>
          <w:sz w:val="44"/>
          <w:lang w:val="el-GR"/>
        </w:rPr>
        <w:t>Σχετικά με την ανήθικη συμπεριφορά</w:t>
      </w:r>
      <w:bookmarkStart w:id="0" w:name="_GoBack"/>
      <w:bookmarkEnd w:id="0"/>
    </w:p>
    <w:p w:rsidR="001C7A27" w:rsidRPr="008B3FF3" w:rsidRDefault="001C7A27" w:rsidP="001C7A27">
      <w:pPr>
        <w:pStyle w:val="a3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1459FF">
        <w:rPr>
          <w:sz w:val="24"/>
        </w:rPr>
        <w:t>SLINSUP008</w:t>
      </w:r>
    </w:p>
    <w:tbl>
      <w:tblPr>
        <w:tblStyle w:val="-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1C7A27" w:rsidTr="001421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1C7A27" w:rsidRPr="00E34E16" w:rsidRDefault="001C7A27" w:rsidP="001421AF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1C7A27" w:rsidRPr="00E34E16" w:rsidRDefault="001C7A27" w:rsidP="001421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1C7A27" w:rsidRPr="00E34E16" w:rsidRDefault="001C7A27" w:rsidP="001421A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1C7A27" w:rsidRPr="00E34E16" w:rsidTr="001421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1C7A27" w:rsidRPr="000115B0" w:rsidRDefault="001C7A27" w:rsidP="0095194E">
            <w:pPr>
              <w:spacing w:after="0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2.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Ethics</w:t>
            </w:r>
          </w:p>
          <w:p w:rsidR="001C7A27" w:rsidRPr="000115B0" w:rsidRDefault="001C7A27" w:rsidP="0095194E">
            <w:pPr>
              <w:spacing w:after="0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1C7A27" w:rsidRPr="000115B0" w:rsidRDefault="001C7A27" w:rsidP="0095194E">
            <w:pPr>
              <w:spacing w:after="0"/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1C7A27" w:rsidRPr="00E34E16" w:rsidRDefault="001C7A27" w:rsidP="0095194E">
            <w:pPr>
              <w:spacing w:after="0"/>
              <w:rPr>
                <w:b w:val="0"/>
                <w:color w:val="17365D" w:themeColor="text2" w:themeShade="BF"/>
              </w:rPr>
            </w:pP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1C7A27" w:rsidRPr="00E34E16" w:rsidRDefault="001C7A27" w:rsidP="001421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Small groups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1C7A27" w:rsidRPr="00E34E16" w:rsidRDefault="001C7A27" w:rsidP="001421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 xml:space="preserve">60 </w:t>
            </w:r>
            <w:proofErr w:type="spellStart"/>
            <w:r>
              <w:rPr>
                <w:color w:val="17365D" w:themeColor="text2" w:themeShade="BF"/>
              </w:rPr>
              <w:t>mn</w:t>
            </w:r>
            <w:proofErr w:type="spellEnd"/>
          </w:p>
        </w:tc>
      </w:tr>
    </w:tbl>
    <w:p w:rsidR="001C7A27" w:rsidRDefault="001C7A27" w:rsidP="001C7A27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Pr="00C30713">
        <w:rPr>
          <w:color w:val="17365D" w:themeColor="text2" w:themeShade="BF"/>
        </w:rPr>
        <w:t>:</w:t>
      </w:r>
    </w:p>
    <w:p w:rsidR="00CE235F" w:rsidRPr="00CE235F" w:rsidRDefault="00CE235F" w:rsidP="001C7A27">
      <w:pPr>
        <w:rPr>
          <w:lang w:val="el-GR"/>
        </w:rPr>
      </w:pPr>
      <w:r w:rsidRPr="00CE235F">
        <w:rPr>
          <w:lang w:val="el-GR"/>
        </w:rPr>
        <w:t>Εξηγήστε τις συνέπειες τη</w:t>
      </w:r>
      <w:r>
        <w:rPr>
          <w:lang w:val="el-GR"/>
        </w:rPr>
        <w:t>ς ανήθικης συμπεριφοράς, κ</w:t>
      </w:r>
      <w:r w:rsidRPr="00CE235F">
        <w:rPr>
          <w:lang w:val="el-GR"/>
        </w:rPr>
        <w:t xml:space="preserve">αθώς </w:t>
      </w:r>
      <w:r>
        <w:rPr>
          <w:lang w:val="el-GR"/>
        </w:rPr>
        <w:t xml:space="preserve">κατά το </w:t>
      </w:r>
      <w:r w:rsidRPr="00CE235F">
        <w:rPr>
          <w:lang w:val="el-GR"/>
        </w:rPr>
        <w:t>ρητό, «</w:t>
      </w:r>
      <w:r>
        <w:rPr>
          <w:lang w:val="el-GR"/>
        </w:rPr>
        <w:t xml:space="preserve">Το ηθικό δεν είναι πάντα νόμιμο και το </w:t>
      </w:r>
      <w:r w:rsidRPr="00CE235F">
        <w:rPr>
          <w:lang w:val="el-GR"/>
        </w:rPr>
        <w:t xml:space="preserve">νόμιμο δεν είναι πάντα ηθικά». Σε κάθε επάγγελμα, ορισμένες πράξεις </w:t>
      </w:r>
      <w:r>
        <w:rPr>
          <w:lang w:val="el-GR"/>
        </w:rPr>
        <w:t>έχουν</w:t>
      </w:r>
      <w:r w:rsidRPr="00CE235F">
        <w:rPr>
          <w:lang w:val="el-GR"/>
        </w:rPr>
        <w:t xml:space="preserve"> συνέπειες.</w:t>
      </w:r>
    </w:p>
    <w:p w:rsidR="001C7A27" w:rsidRDefault="001C7A27" w:rsidP="001C7A27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CE235F" w:rsidRPr="00CE235F" w:rsidRDefault="00CE235F" w:rsidP="00CE235F">
      <w:pPr>
        <w:rPr>
          <w:lang w:val="el-GR"/>
        </w:rPr>
      </w:pPr>
      <w:r w:rsidRPr="00CE235F">
        <w:rPr>
          <w:lang w:val="el-GR"/>
        </w:rPr>
        <w:t xml:space="preserve">Ζητήστε από τους συμμετέχοντες να εξετάσουν τις αρνητικές πτυχές της επαγγελματικής </w:t>
      </w:r>
      <w:r>
        <w:rPr>
          <w:lang w:val="el-GR"/>
        </w:rPr>
        <w:t>ηθικής</w:t>
      </w:r>
      <w:r w:rsidRPr="00CE235F">
        <w:rPr>
          <w:lang w:val="el-GR"/>
        </w:rPr>
        <w:t xml:space="preserve">, όταν </w:t>
      </w:r>
      <w:r w:rsidR="009A0E31" w:rsidRPr="00CE235F">
        <w:rPr>
          <w:lang w:val="el-GR"/>
        </w:rPr>
        <w:t xml:space="preserve">δηλαδή </w:t>
      </w:r>
      <w:r w:rsidR="009A0E31">
        <w:rPr>
          <w:lang w:val="el-GR"/>
        </w:rPr>
        <w:t>επιδεικνύεται από κάποιον</w:t>
      </w:r>
      <w:r w:rsidRPr="00CE235F">
        <w:rPr>
          <w:lang w:val="el-GR"/>
        </w:rPr>
        <w:t xml:space="preserve"> ανήθικη συμπεριφορά</w:t>
      </w:r>
      <w:r w:rsidR="009A0E31">
        <w:rPr>
          <w:lang w:val="el-GR"/>
        </w:rPr>
        <w:t>,</w:t>
      </w:r>
      <w:r w:rsidRPr="00CE235F">
        <w:rPr>
          <w:lang w:val="el-GR"/>
        </w:rPr>
        <w:t xml:space="preserve"> και </w:t>
      </w:r>
      <w:r>
        <w:rPr>
          <w:lang w:val="el-GR"/>
        </w:rPr>
        <w:t>συζητήστε</w:t>
      </w:r>
      <w:r w:rsidRPr="00CE235F">
        <w:rPr>
          <w:lang w:val="el-GR"/>
        </w:rPr>
        <w:t xml:space="preserve"> τις συνέπειες.</w:t>
      </w:r>
    </w:p>
    <w:p w:rsidR="00CE235F" w:rsidRPr="00CE235F" w:rsidRDefault="00CE235F" w:rsidP="00CE235F">
      <w:pPr>
        <w:rPr>
          <w:lang w:val="el-GR"/>
        </w:rPr>
      </w:pPr>
      <w:r>
        <w:rPr>
          <w:lang w:val="el-GR"/>
        </w:rPr>
        <w:t>Παράσχετε</w:t>
      </w:r>
      <w:r w:rsidRPr="00CE235F">
        <w:rPr>
          <w:lang w:val="el-GR"/>
        </w:rPr>
        <w:t xml:space="preserve"> </w:t>
      </w:r>
      <w:r>
        <w:rPr>
          <w:lang w:val="el-GR"/>
        </w:rPr>
        <w:t xml:space="preserve">στους συμμετέχοντες </w:t>
      </w:r>
      <w:r w:rsidRPr="00CE235F">
        <w:rPr>
          <w:lang w:val="el-GR"/>
        </w:rPr>
        <w:t xml:space="preserve">παραδείγματα </w:t>
      </w:r>
      <w:r>
        <w:rPr>
          <w:lang w:val="el-GR"/>
        </w:rPr>
        <w:t>από</w:t>
      </w:r>
      <w:r w:rsidRPr="00CE235F">
        <w:rPr>
          <w:lang w:val="el-GR"/>
        </w:rPr>
        <w:t xml:space="preserve"> άλλα επαγγέλματα, έτσι ώστε να είναι σε θέση να </w:t>
      </w:r>
      <w:r>
        <w:rPr>
          <w:lang w:val="el-GR"/>
        </w:rPr>
        <w:t xml:space="preserve">τα </w:t>
      </w:r>
      <w:r w:rsidRPr="00CE235F">
        <w:rPr>
          <w:lang w:val="el-GR"/>
        </w:rPr>
        <w:t xml:space="preserve">μεταφέρουν ή να </w:t>
      </w:r>
      <w:r>
        <w:rPr>
          <w:lang w:val="el-GR"/>
        </w:rPr>
        <w:t xml:space="preserve">τα </w:t>
      </w:r>
      <w:r w:rsidRPr="00CE235F">
        <w:rPr>
          <w:lang w:val="el-GR"/>
        </w:rPr>
        <w:t>ενσωματώσουν στη δική τους κατάσταση.</w:t>
      </w:r>
    </w:p>
    <w:p w:rsidR="00CE235F" w:rsidRPr="00CE235F" w:rsidRDefault="00CE235F" w:rsidP="00CE235F">
      <w:pPr>
        <w:rPr>
          <w:lang w:val="el-GR"/>
        </w:rPr>
      </w:pPr>
      <w:r>
        <w:rPr>
          <w:lang w:val="el-GR"/>
        </w:rPr>
        <w:t xml:space="preserve">Παραδείγματα: «Η </w:t>
      </w:r>
      <w:r w:rsidR="009A0E31">
        <w:rPr>
          <w:lang w:val="el-GR"/>
        </w:rPr>
        <w:t>φιλική</w:t>
      </w:r>
      <w:r w:rsidRPr="00CE235F">
        <w:rPr>
          <w:lang w:val="el-GR"/>
        </w:rPr>
        <w:t xml:space="preserve"> σχέση </w:t>
      </w:r>
      <w:r>
        <w:rPr>
          <w:lang w:val="el-GR"/>
        </w:rPr>
        <w:t>ενός</w:t>
      </w:r>
      <w:r w:rsidRPr="00CE235F">
        <w:rPr>
          <w:lang w:val="el-GR"/>
        </w:rPr>
        <w:t xml:space="preserve"> δικηγόρου με ένα</w:t>
      </w:r>
      <w:r>
        <w:rPr>
          <w:lang w:val="el-GR"/>
        </w:rPr>
        <w:t>ν</w:t>
      </w:r>
      <w:r w:rsidRPr="00CE235F">
        <w:rPr>
          <w:lang w:val="el-GR"/>
        </w:rPr>
        <w:t xml:space="preserve"> δικαστή, ο οποίος στη συνέχεια </w:t>
      </w:r>
      <w:r>
        <w:rPr>
          <w:lang w:val="el-GR"/>
        </w:rPr>
        <w:t>εκδίδει μια</w:t>
      </w:r>
      <w:r w:rsidRPr="00CE235F">
        <w:rPr>
          <w:lang w:val="el-GR"/>
        </w:rPr>
        <w:t xml:space="preserve"> απόφαση υπέρ του δικηγόρου μπορεί να </w:t>
      </w:r>
      <w:r>
        <w:rPr>
          <w:lang w:val="el-GR"/>
        </w:rPr>
        <w:t>έχει ως συνέπεια ο δικηγόρος να οδηγηθεί σε πειθαρχικό συμβούλιο, με κίνδυνο</w:t>
      </w:r>
      <w:r w:rsidRPr="00CE235F">
        <w:rPr>
          <w:lang w:val="el-GR"/>
        </w:rPr>
        <w:t xml:space="preserve"> ακόμη και να χάσει την </w:t>
      </w:r>
      <w:r>
        <w:rPr>
          <w:lang w:val="el-GR"/>
        </w:rPr>
        <w:t>άδεια άσκησης του δικηγορικού επαγγέλματος</w:t>
      </w:r>
      <w:r w:rsidRPr="00CE235F">
        <w:rPr>
          <w:lang w:val="el-GR"/>
        </w:rPr>
        <w:t xml:space="preserve">. Μια νοσοκόμα </w:t>
      </w:r>
      <w:r>
        <w:rPr>
          <w:lang w:val="el-GR"/>
        </w:rPr>
        <w:t>που αφήνει</w:t>
      </w:r>
      <w:r w:rsidRPr="00CE235F">
        <w:rPr>
          <w:lang w:val="el-GR"/>
        </w:rPr>
        <w:t xml:space="preserve"> τον ασθενή χωρίς </w:t>
      </w:r>
      <w:r>
        <w:rPr>
          <w:lang w:val="el-GR"/>
        </w:rPr>
        <w:t>επίβλεψη</w:t>
      </w:r>
      <w:r w:rsidRPr="00CE235F">
        <w:rPr>
          <w:lang w:val="el-GR"/>
        </w:rPr>
        <w:t xml:space="preserve"> μπορεί </w:t>
      </w:r>
      <w:r w:rsidR="009A0E31">
        <w:rPr>
          <w:lang w:val="el-GR"/>
        </w:rPr>
        <w:t>επιφέρει</w:t>
      </w:r>
      <w:r w:rsidRPr="00CE235F">
        <w:rPr>
          <w:lang w:val="el-GR"/>
        </w:rPr>
        <w:t xml:space="preserve"> </w:t>
      </w:r>
      <w:r w:rsidR="009A0E31">
        <w:rPr>
          <w:lang w:val="el-GR"/>
        </w:rPr>
        <w:t>επιδείνωση της κατάστασης της υγείας του ασθενή</w:t>
      </w:r>
      <w:r w:rsidRPr="00CE235F">
        <w:rPr>
          <w:lang w:val="el-GR"/>
        </w:rPr>
        <w:t xml:space="preserve"> ή </w:t>
      </w:r>
      <w:r w:rsidR="009A0E31">
        <w:rPr>
          <w:lang w:val="el-GR"/>
        </w:rPr>
        <w:t xml:space="preserve">παράταση της </w:t>
      </w:r>
      <w:r w:rsidRPr="00CE235F">
        <w:rPr>
          <w:lang w:val="el-GR"/>
        </w:rPr>
        <w:t>παραμονή</w:t>
      </w:r>
      <w:r w:rsidR="009A0E31">
        <w:rPr>
          <w:lang w:val="el-GR"/>
        </w:rPr>
        <w:t>ς</w:t>
      </w:r>
      <w:r w:rsidRPr="00CE235F">
        <w:rPr>
          <w:lang w:val="el-GR"/>
        </w:rPr>
        <w:t xml:space="preserve"> </w:t>
      </w:r>
      <w:r w:rsidR="009A0E31">
        <w:rPr>
          <w:lang w:val="el-GR"/>
        </w:rPr>
        <w:t>του νοσοκομείο.»</w:t>
      </w:r>
    </w:p>
    <w:p w:rsidR="001C7A27" w:rsidRDefault="001C7A27" w:rsidP="001C7A27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1C7A27" w:rsidRPr="00CE235F" w:rsidRDefault="00CE235F" w:rsidP="001C7A27">
      <w:pPr>
        <w:rPr>
          <w:lang w:val="el-GR"/>
        </w:rPr>
      </w:pPr>
      <w:r>
        <w:rPr>
          <w:lang w:val="el-GR"/>
        </w:rPr>
        <w:t>Χαρτί και χαρτόνι</w:t>
      </w:r>
    </w:p>
    <w:p w:rsidR="001C7A27" w:rsidRDefault="001C7A27" w:rsidP="001C7A27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Methods</w:t>
      </w:r>
      <w:r w:rsidRPr="00C30713">
        <w:rPr>
          <w:color w:val="17365D" w:themeColor="text2" w:themeShade="BF"/>
        </w:rPr>
        <w:t>:</w:t>
      </w:r>
    </w:p>
    <w:p w:rsidR="001C7A27" w:rsidRPr="009A0E31" w:rsidRDefault="001C7A27" w:rsidP="001C7A27">
      <w:pPr>
        <w:rPr>
          <w:lang w:val="el-GR"/>
        </w:rPr>
      </w:pPr>
      <w:r w:rsidRPr="009A0E31">
        <w:rPr>
          <w:lang w:val="el-GR"/>
        </w:rPr>
        <w:t xml:space="preserve">- </w:t>
      </w:r>
      <w:r w:rsidR="00CE235F">
        <w:rPr>
          <w:lang w:val="el-GR"/>
        </w:rPr>
        <w:t>Εκπαιδευτική δράση</w:t>
      </w:r>
      <w:r w:rsidRPr="009A0E31">
        <w:rPr>
          <w:lang w:val="el-GR"/>
        </w:rPr>
        <w:t xml:space="preserve">  </w:t>
      </w:r>
    </w:p>
    <w:p w:rsidR="001C7A27" w:rsidRPr="00CE235F" w:rsidRDefault="00CE235F" w:rsidP="001C7A27">
      <w:pPr>
        <w:rPr>
          <w:lang w:val="el-GR"/>
        </w:rPr>
      </w:pPr>
      <w:r w:rsidRPr="009A0E31">
        <w:rPr>
          <w:lang w:val="el-GR"/>
        </w:rPr>
        <w:t>- Συμμετοχ</w:t>
      </w:r>
      <w:r w:rsidR="009A0E31">
        <w:rPr>
          <w:lang w:val="el-GR"/>
        </w:rPr>
        <w:t>ή</w:t>
      </w:r>
    </w:p>
    <w:p w:rsidR="001C7A27" w:rsidRPr="009A0E31" w:rsidRDefault="001C7A27" w:rsidP="001C7A27">
      <w:pPr>
        <w:pStyle w:val="1"/>
        <w:rPr>
          <w:color w:val="17365D" w:themeColor="text2" w:themeShade="BF"/>
          <w:lang w:val="el-GR"/>
        </w:rPr>
      </w:pPr>
      <w:r w:rsidRPr="0064630B">
        <w:rPr>
          <w:color w:val="17365D" w:themeColor="text2" w:themeShade="BF"/>
        </w:rPr>
        <w:lastRenderedPageBreak/>
        <w:t>Advice</w:t>
      </w:r>
      <w:r w:rsidRPr="009A0E31">
        <w:rPr>
          <w:color w:val="17365D" w:themeColor="text2" w:themeShade="BF"/>
          <w:lang w:val="el-GR"/>
        </w:rPr>
        <w:t xml:space="preserve"> </w:t>
      </w:r>
      <w:r w:rsidRPr="0064630B">
        <w:rPr>
          <w:color w:val="17365D" w:themeColor="text2" w:themeShade="BF"/>
        </w:rPr>
        <w:t>for</w:t>
      </w:r>
      <w:r w:rsidRPr="009A0E31">
        <w:rPr>
          <w:color w:val="17365D" w:themeColor="text2" w:themeShade="BF"/>
          <w:lang w:val="el-GR"/>
        </w:rPr>
        <w:t xml:space="preserve"> </w:t>
      </w:r>
      <w:r w:rsidRPr="0064630B">
        <w:rPr>
          <w:color w:val="17365D" w:themeColor="text2" w:themeShade="BF"/>
        </w:rPr>
        <w:t>Trainer</w:t>
      </w:r>
      <w:r w:rsidRPr="009A0E31">
        <w:rPr>
          <w:color w:val="17365D" w:themeColor="text2" w:themeShade="BF"/>
          <w:lang w:val="el-GR"/>
        </w:rPr>
        <w:t>:</w:t>
      </w:r>
    </w:p>
    <w:p w:rsidR="009A0E31" w:rsidRPr="009A0E31" w:rsidRDefault="009A0E31" w:rsidP="009A0E31">
      <w:pPr>
        <w:rPr>
          <w:lang w:val="el-GR"/>
        </w:rPr>
      </w:pPr>
      <w:r w:rsidRPr="009A0E31">
        <w:rPr>
          <w:lang w:val="el-GR"/>
        </w:rPr>
        <w:t xml:space="preserve">Είναι απαραίτητο </w:t>
      </w:r>
      <w:r>
        <w:rPr>
          <w:lang w:val="el-GR"/>
        </w:rPr>
        <w:t xml:space="preserve">ο εκπαιδευτής </w:t>
      </w:r>
      <w:r w:rsidRPr="009A0E31">
        <w:rPr>
          <w:lang w:val="el-GR"/>
        </w:rPr>
        <w:t xml:space="preserve">να επιμείνει στις αρνητικές πτυχές (ανήθικη πτυχές), προκειμένου να ξεκινήσει μια συζήτηση, να </w:t>
      </w:r>
      <w:r>
        <w:rPr>
          <w:lang w:val="el-GR"/>
        </w:rPr>
        <w:t>λάβει</w:t>
      </w:r>
      <w:r w:rsidRPr="009A0E31">
        <w:rPr>
          <w:lang w:val="el-GR"/>
        </w:rPr>
        <w:t xml:space="preserve"> υπόψη τις συνέπειες και να </w:t>
      </w:r>
      <w:r>
        <w:rPr>
          <w:lang w:val="el-GR"/>
        </w:rPr>
        <w:t>έχει επίγνωση αυτών</w:t>
      </w:r>
      <w:r w:rsidRPr="009A0E31">
        <w:rPr>
          <w:lang w:val="el-GR"/>
        </w:rPr>
        <w:t>.</w:t>
      </w:r>
    </w:p>
    <w:p w:rsidR="009A0E31" w:rsidRPr="009A0E31" w:rsidRDefault="009A0E31" w:rsidP="009A0E31">
      <w:pPr>
        <w:rPr>
          <w:lang w:val="el-GR"/>
        </w:rPr>
      </w:pPr>
      <w:r w:rsidRPr="009A0E31">
        <w:rPr>
          <w:lang w:val="el-GR"/>
        </w:rPr>
        <w:t xml:space="preserve">Αυτή η </w:t>
      </w:r>
      <w:r>
        <w:rPr>
          <w:lang w:val="el-GR"/>
        </w:rPr>
        <w:t>επίγνωση</w:t>
      </w:r>
      <w:r w:rsidRPr="009A0E31">
        <w:rPr>
          <w:lang w:val="el-GR"/>
        </w:rPr>
        <w:t xml:space="preserve"> θα επιτρέψει </w:t>
      </w:r>
      <w:r>
        <w:rPr>
          <w:lang w:val="el-GR"/>
        </w:rPr>
        <w:t>την ενασχόληση</w:t>
      </w:r>
      <w:r w:rsidRPr="009A0E31">
        <w:rPr>
          <w:lang w:val="el-GR"/>
        </w:rPr>
        <w:t xml:space="preserve"> με </w:t>
      </w:r>
      <w:r>
        <w:rPr>
          <w:lang w:val="el-GR"/>
        </w:rPr>
        <w:t xml:space="preserve">τις </w:t>
      </w:r>
      <w:r w:rsidRPr="009A0E31">
        <w:rPr>
          <w:lang w:val="el-GR"/>
        </w:rPr>
        <w:t xml:space="preserve">θετικές πτυχές, </w:t>
      </w:r>
      <w:r>
        <w:rPr>
          <w:lang w:val="el-GR"/>
        </w:rPr>
        <w:t>που βρίσκονται στον αντίποδα</w:t>
      </w:r>
      <w:r w:rsidRPr="009A0E31">
        <w:rPr>
          <w:lang w:val="el-GR"/>
        </w:rPr>
        <w:t>.</w:t>
      </w:r>
    </w:p>
    <w:p w:rsidR="001C7A27" w:rsidRDefault="001C7A27" w:rsidP="001C7A27">
      <w:pPr>
        <w:pStyle w:val="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CE235F" w:rsidRDefault="00CE235F" w:rsidP="001C7A27">
      <w:pPr>
        <w:rPr>
          <w:lang w:val="fr-FR"/>
        </w:rPr>
      </w:pPr>
      <w:r>
        <w:rPr>
          <w:lang w:val="el-GR"/>
        </w:rPr>
        <w:t>Ορισμοί</w:t>
      </w:r>
      <w:r w:rsidRPr="00CE235F">
        <w:rPr>
          <w:lang w:val="en-US"/>
        </w:rPr>
        <w:t xml:space="preserve"> </w:t>
      </w:r>
      <w:r>
        <w:rPr>
          <w:lang w:val="el-GR"/>
        </w:rPr>
        <w:t>κ</w:t>
      </w:r>
      <w:r w:rsidRPr="00CE235F">
        <w:rPr>
          <w:lang w:val="en-US"/>
        </w:rPr>
        <w:t>.</w:t>
      </w:r>
      <w:r>
        <w:rPr>
          <w:lang w:val="el-GR"/>
        </w:rPr>
        <w:t>ά</w:t>
      </w:r>
      <w:r w:rsidRPr="00CE235F">
        <w:rPr>
          <w:lang w:val="en-US"/>
        </w:rPr>
        <w:t xml:space="preserve">. </w:t>
      </w:r>
      <w:r>
        <w:rPr>
          <w:lang w:val="el-GR"/>
        </w:rPr>
        <w:t>από</w:t>
      </w:r>
      <w:r w:rsidRPr="00CE235F">
        <w:rPr>
          <w:lang w:val="en-US"/>
        </w:rPr>
        <w:t xml:space="preserve"> </w:t>
      </w:r>
      <w:r>
        <w:rPr>
          <w:lang w:val="el-GR"/>
        </w:rPr>
        <w:t>το</w:t>
      </w:r>
      <w:r w:rsidRPr="00CE235F">
        <w:rPr>
          <w:lang w:val="en-US"/>
        </w:rPr>
        <w:t xml:space="preserve">: </w:t>
      </w:r>
      <w:r w:rsidR="001C7A27" w:rsidRPr="001C7A27">
        <w:rPr>
          <w:lang w:val="en-US"/>
        </w:rPr>
        <w:t>Free Merriam -Webster D</w:t>
      </w:r>
      <w:r>
        <w:rPr>
          <w:lang w:val="en-US"/>
        </w:rPr>
        <w:t xml:space="preserve">ictionary : Merriam-webster.com </w:t>
      </w:r>
    </w:p>
    <w:p w:rsidR="001C7A27" w:rsidRPr="001C7A27" w:rsidRDefault="0059568F" w:rsidP="001C7A27">
      <w:pPr>
        <w:rPr>
          <w:lang w:val="en-US"/>
        </w:rPr>
      </w:pPr>
      <w:hyperlink r:id="rId6" w:history="1">
        <w:r w:rsidR="001C7A27" w:rsidRPr="001C7A27">
          <w:rPr>
            <w:rStyle w:val="-"/>
            <w:lang w:val="en-US"/>
          </w:rPr>
          <w:t>Professional | Define Professional at Dictionary.com</w:t>
        </w:r>
      </w:hyperlink>
      <w:r w:rsidR="001C7A27" w:rsidRPr="001C7A27">
        <w:rPr>
          <w:lang w:val="en-US"/>
        </w:rPr>
        <w:t xml:space="preserve">. Dictionary.reference.com. Retrieved </w:t>
      </w:r>
    </w:p>
    <w:p w:rsidR="001C7A27" w:rsidRDefault="001C7A27" w:rsidP="001C7A27">
      <w:pPr>
        <w:pStyle w:val="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Pr="00C30713">
        <w:rPr>
          <w:color w:val="17365D" w:themeColor="text2" w:themeShade="BF"/>
        </w:rPr>
        <w:t>:</w:t>
      </w:r>
    </w:p>
    <w:p w:rsidR="009A0E31" w:rsidRPr="009A0E31" w:rsidRDefault="009A0E31" w:rsidP="001C7A27">
      <w:pPr>
        <w:rPr>
          <w:lang w:val="el-GR"/>
        </w:rPr>
      </w:pPr>
      <w:r>
        <w:rPr>
          <w:lang w:val="el-GR"/>
        </w:rPr>
        <w:t>Ένας</w:t>
      </w:r>
      <w:r w:rsidRPr="009A0E31">
        <w:rPr>
          <w:lang w:val="el-GR"/>
        </w:rPr>
        <w:t xml:space="preserve"> κατάλογος </w:t>
      </w:r>
      <w:r>
        <w:rPr>
          <w:lang w:val="el-GR"/>
        </w:rPr>
        <w:t>με αρνητικές πτυχές ως υπόμνημα</w:t>
      </w:r>
      <w:r w:rsidRPr="009A0E31">
        <w:rPr>
          <w:lang w:val="el-GR"/>
        </w:rPr>
        <w:t xml:space="preserve"> κάθε φορά που ένα μέλος του προσωπικού </w:t>
      </w:r>
      <w:r>
        <w:rPr>
          <w:lang w:val="el-GR"/>
        </w:rPr>
        <w:t>υποκύπτει στον πειρασμό και παραβλέπει</w:t>
      </w:r>
      <w:r w:rsidRPr="009A0E31">
        <w:rPr>
          <w:lang w:val="el-GR"/>
        </w:rPr>
        <w:t xml:space="preserve"> την επαγγελματική δεοντολογία</w:t>
      </w:r>
    </w:p>
    <w:p w:rsidR="001C7A27" w:rsidRPr="009A0E31" w:rsidRDefault="001C7A27" w:rsidP="001C7A27">
      <w:pPr>
        <w:rPr>
          <w:lang w:val="el-GR"/>
        </w:rPr>
      </w:pPr>
    </w:p>
    <w:p w:rsidR="00D238B3" w:rsidRPr="009A0E31" w:rsidRDefault="00D238B3">
      <w:pPr>
        <w:rPr>
          <w:lang w:val="el-GR"/>
        </w:rPr>
      </w:pPr>
    </w:p>
    <w:sectPr w:rsidR="00D238B3" w:rsidRPr="009A0E31" w:rsidSect="007A5362">
      <w:headerReference w:type="default" r:id="rId7"/>
      <w:footerReference w:type="default" r:id="rId8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68F" w:rsidRDefault="0059568F" w:rsidP="00665874">
      <w:pPr>
        <w:spacing w:after="0" w:line="240" w:lineRule="auto"/>
      </w:pPr>
      <w:r>
        <w:separator/>
      </w:r>
    </w:p>
  </w:endnote>
  <w:endnote w:type="continuationSeparator" w:id="0">
    <w:p w:rsidR="0059568F" w:rsidRDefault="0059568F" w:rsidP="00665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4D6B" w:rsidRDefault="001C7A27" w:rsidP="00AF4D6B">
    <w:pPr>
      <w:pStyle w:val="a4"/>
      <w:jc w:val="center"/>
    </w:pPr>
    <w:r>
      <w:rPr>
        <w:noProof/>
        <w:lang w:val="el-GR" w:eastAsia="el-GR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1C7A27" w:rsidP="007A5362">
    <w:pPr>
      <w:pStyle w:val="a4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59568F" w:rsidP="007A5362">
    <w:pPr>
      <w:pStyle w:val="a4"/>
      <w:rPr>
        <w:sz w:val="14"/>
        <w:szCs w:val="14"/>
      </w:rPr>
    </w:pPr>
  </w:p>
  <w:p w:rsidR="0064630B" w:rsidRDefault="001C7A27" w:rsidP="007A5362">
    <w:pPr>
      <w:pStyle w:val="a4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68F" w:rsidRDefault="0059568F" w:rsidP="00665874">
      <w:pPr>
        <w:spacing w:after="0" w:line="240" w:lineRule="auto"/>
      </w:pPr>
      <w:r>
        <w:separator/>
      </w:r>
    </w:p>
  </w:footnote>
  <w:footnote w:type="continuationSeparator" w:id="0">
    <w:p w:rsidR="0059568F" w:rsidRDefault="0059568F" w:rsidP="006658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5362" w:rsidRDefault="001C7A27" w:rsidP="007A5362">
    <w:pPr>
      <w:pStyle w:val="a3"/>
      <w:pBdr>
        <w:bottom w:val="none" w:sz="0" w:space="0" w:color="auto"/>
      </w:pBdr>
    </w:pPr>
    <w:r>
      <w:rPr>
        <w:noProof/>
        <w:lang w:val="el-GR" w:eastAsia="el-GR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A27"/>
    <w:rsid w:val="001459FF"/>
    <w:rsid w:val="001A0155"/>
    <w:rsid w:val="001B4250"/>
    <w:rsid w:val="001C7A27"/>
    <w:rsid w:val="0059568F"/>
    <w:rsid w:val="00665874"/>
    <w:rsid w:val="00936F2B"/>
    <w:rsid w:val="0095194E"/>
    <w:rsid w:val="00965843"/>
    <w:rsid w:val="009A0E31"/>
    <w:rsid w:val="00C20D27"/>
    <w:rsid w:val="00CE235F"/>
    <w:rsid w:val="00D2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33A4B1-636E-4DA6-80E5-41F19227A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Verdana" w:eastAsiaTheme="minorHAnsi" w:hAnsi="Verdana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A27"/>
    <w:pPr>
      <w:spacing w:after="200" w:line="276" w:lineRule="auto"/>
    </w:pPr>
    <w:rPr>
      <w:rFonts w:asciiTheme="minorHAnsi" w:hAnsiTheme="minorHAnsi"/>
      <w:sz w:val="22"/>
      <w:lang w:val="en-GB"/>
    </w:rPr>
  </w:style>
  <w:style w:type="paragraph" w:styleId="1">
    <w:name w:val="heading 1"/>
    <w:basedOn w:val="a"/>
    <w:next w:val="a"/>
    <w:link w:val="Titre1Car"/>
    <w:uiPriority w:val="9"/>
    <w:qFormat/>
    <w:rsid w:val="001C7A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re1Car">
    <w:name w:val="Titre 1 Car"/>
    <w:basedOn w:val="a0"/>
    <w:link w:val="1"/>
    <w:uiPriority w:val="9"/>
    <w:rsid w:val="001C7A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table" w:styleId="-5">
    <w:name w:val="Light Shading Accent 5"/>
    <w:basedOn w:val="a1"/>
    <w:uiPriority w:val="60"/>
    <w:rsid w:val="001C7A27"/>
    <w:rPr>
      <w:rFonts w:asciiTheme="minorHAnsi" w:hAnsiTheme="minorHAnsi"/>
      <w:color w:val="31849B" w:themeColor="accent5" w:themeShade="BF"/>
      <w:sz w:val="22"/>
      <w:lang w:val="de-AT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a3">
    <w:name w:val="Title"/>
    <w:basedOn w:val="a"/>
    <w:next w:val="a"/>
    <w:link w:val="TitreCar"/>
    <w:uiPriority w:val="10"/>
    <w:qFormat/>
    <w:rsid w:val="001C7A2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a0"/>
    <w:link w:val="a3"/>
    <w:uiPriority w:val="10"/>
    <w:rsid w:val="001C7A2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paragraph" w:styleId="a4">
    <w:name w:val="footer"/>
    <w:basedOn w:val="a"/>
    <w:link w:val="PieddepageCar"/>
    <w:uiPriority w:val="99"/>
    <w:unhideWhenUsed/>
    <w:rsid w:val="001C7A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a0"/>
    <w:link w:val="a4"/>
    <w:uiPriority w:val="99"/>
    <w:rsid w:val="001C7A27"/>
    <w:rPr>
      <w:rFonts w:asciiTheme="minorHAnsi" w:hAnsiTheme="minorHAnsi"/>
      <w:sz w:val="22"/>
      <w:lang w:val="en-GB"/>
    </w:rPr>
  </w:style>
  <w:style w:type="paragraph" w:styleId="a5">
    <w:name w:val="Balloon Text"/>
    <w:basedOn w:val="a"/>
    <w:link w:val="TextedebullesCar"/>
    <w:uiPriority w:val="99"/>
    <w:semiHidden/>
    <w:unhideWhenUsed/>
    <w:rsid w:val="001C7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a0"/>
    <w:link w:val="a5"/>
    <w:uiPriority w:val="99"/>
    <w:semiHidden/>
    <w:rsid w:val="001C7A27"/>
    <w:rPr>
      <w:rFonts w:ascii="Tahoma" w:hAnsi="Tahoma" w:cs="Tahoma"/>
      <w:sz w:val="16"/>
      <w:szCs w:val="16"/>
      <w:lang w:val="en-GB"/>
    </w:rPr>
  </w:style>
  <w:style w:type="character" w:styleId="-">
    <w:name w:val="Hyperlink"/>
    <w:basedOn w:val="a0"/>
    <w:uiPriority w:val="99"/>
    <w:unhideWhenUsed/>
    <w:rsid w:val="001C7A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ctionary.reference.com/browse/professional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Noelle GARCIA</dc:creator>
  <cp:lastModifiedBy>takis81 mark</cp:lastModifiedBy>
  <cp:revision>2</cp:revision>
  <dcterms:created xsi:type="dcterms:W3CDTF">2015-03-09T06:41:00Z</dcterms:created>
  <dcterms:modified xsi:type="dcterms:W3CDTF">2015-03-09T06:41:00Z</dcterms:modified>
</cp:coreProperties>
</file>