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6763B8" w:rsidRDefault="000115B0" w:rsidP="006570CB">
      <w:pPr>
        <w:pStyle w:val="a3"/>
        <w:pBdr>
          <w:bottom w:val="none" w:sz="0" w:space="0" w:color="auto"/>
        </w:pBdr>
        <w:jc w:val="both"/>
        <w:rPr>
          <w:sz w:val="44"/>
          <w:lang w:val="el-GR"/>
        </w:rPr>
      </w:pPr>
      <w:r>
        <w:rPr>
          <w:sz w:val="44"/>
        </w:rPr>
        <w:t>Title:</w:t>
      </w:r>
      <w:r w:rsidR="00B0099C">
        <w:rPr>
          <w:sz w:val="44"/>
        </w:rPr>
        <w:t xml:space="preserve"> </w:t>
      </w:r>
      <w:r w:rsidR="0052453B">
        <w:rPr>
          <w:sz w:val="44"/>
          <w:lang w:val="el-GR"/>
        </w:rPr>
        <w:t>Παραφράζοντας</w:t>
      </w:r>
      <w:bookmarkStart w:id="0" w:name="_GoBack"/>
      <w:bookmarkEnd w:id="0"/>
    </w:p>
    <w:p w:rsidR="00E34E16" w:rsidRPr="008B3FF3" w:rsidRDefault="008B3FF3" w:rsidP="006570CB">
      <w:pPr>
        <w:pStyle w:val="a3"/>
        <w:pBdr>
          <w:bottom w:val="none" w:sz="0" w:space="0" w:color="auto"/>
        </w:pBdr>
        <w:jc w:val="both"/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6570CB">
            <w:pPr>
              <w:jc w:val="both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6570C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6570C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6570CB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6570CB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8E4FEA" w:rsidRPr="00E34E16" w:rsidRDefault="008E4FEA" w:rsidP="006570CB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6570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6570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40755" w:rsidP="006570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  <w:r w:rsidR="008E4FEA">
              <w:rPr>
                <w:color w:val="17365D" w:themeColor="text2" w:themeShade="BF"/>
              </w:rPr>
              <w:t>5 min</w:t>
            </w:r>
          </w:p>
        </w:tc>
      </w:tr>
    </w:tbl>
    <w:p w:rsidR="00615923" w:rsidRDefault="00271FF4" w:rsidP="006570CB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6763B8" w:rsidRDefault="006763B8" w:rsidP="006570CB">
      <w:pPr>
        <w:pStyle w:val="a4"/>
        <w:numPr>
          <w:ilvl w:val="0"/>
          <w:numId w:val="22"/>
        </w:numPr>
        <w:jc w:val="both"/>
      </w:pPr>
      <w:r>
        <w:rPr>
          <w:lang w:val="el-GR"/>
        </w:rPr>
        <w:t>Ενίσχυση του επιπέδου κατανόησης</w:t>
      </w:r>
    </w:p>
    <w:p w:rsidR="00840755" w:rsidRPr="00D23896" w:rsidRDefault="00615923" w:rsidP="003F4611">
      <w:pPr>
        <w:pStyle w:val="1"/>
        <w:jc w:val="both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Description:</w:t>
      </w:r>
    </w:p>
    <w:p w:rsidR="00B415EE" w:rsidRPr="00B415EE" w:rsidRDefault="00B415EE" w:rsidP="006570CB">
      <w:pPr>
        <w:jc w:val="both"/>
        <w:rPr>
          <w:lang w:val="el-GR"/>
        </w:rPr>
      </w:pPr>
      <w:r w:rsidRPr="00B415EE">
        <w:rPr>
          <w:lang w:val="el-GR"/>
        </w:rPr>
        <w:t xml:space="preserve">Γενίκευση είναι η διαδικασία με την οποία μια ποικιλία εμπειριών και στοιχείων </w:t>
      </w:r>
      <w:r>
        <w:rPr>
          <w:lang w:val="el-GR"/>
        </w:rPr>
        <w:t>της ίδιας σημασίας συσχετίζονται. Α</w:t>
      </w:r>
      <w:r w:rsidRPr="00B415EE">
        <w:rPr>
          <w:lang w:val="el-GR"/>
        </w:rPr>
        <w:t xml:space="preserve">υτό είναι πολύ χρήσιμο </w:t>
      </w:r>
      <w:r>
        <w:rPr>
          <w:lang w:val="el-GR"/>
        </w:rPr>
        <w:t>για τη λήψη γρήγορων αποφάσεων</w:t>
      </w:r>
      <w:r w:rsidRPr="00B415EE">
        <w:rPr>
          <w:lang w:val="el-GR"/>
        </w:rPr>
        <w:t>, χωρίς να αναλύ</w:t>
      </w:r>
      <w:r>
        <w:rPr>
          <w:lang w:val="el-GR"/>
        </w:rPr>
        <w:t>εται</w:t>
      </w:r>
      <w:r w:rsidRPr="00B415EE">
        <w:rPr>
          <w:lang w:val="el-GR"/>
        </w:rPr>
        <w:t xml:space="preserve"> κάθε λεπτομέρεια πριν </w:t>
      </w:r>
      <w:r>
        <w:rPr>
          <w:lang w:val="el-GR"/>
        </w:rPr>
        <w:t>τη δράση</w:t>
      </w:r>
      <w:r w:rsidRPr="00B415EE">
        <w:rPr>
          <w:lang w:val="el-GR"/>
        </w:rPr>
        <w:t xml:space="preserve">, όταν </w:t>
      </w:r>
      <w:r>
        <w:rPr>
          <w:lang w:val="el-GR"/>
        </w:rPr>
        <w:t>δίνεται ένα παρόμοιο ερέθισμα</w:t>
      </w:r>
      <w:r w:rsidRPr="00B415EE">
        <w:rPr>
          <w:lang w:val="el-GR"/>
        </w:rPr>
        <w:t xml:space="preserve">. Αυτό μπορεί </w:t>
      </w:r>
      <w:r>
        <w:rPr>
          <w:lang w:val="el-GR"/>
        </w:rPr>
        <w:t>λειτουργήσει ως περιορισμός</w:t>
      </w:r>
      <w:r w:rsidRPr="00B415EE">
        <w:rPr>
          <w:lang w:val="el-GR"/>
        </w:rPr>
        <w:t xml:space="preserve"> όταν περιμένουμε κάτι από το </w:t>
      </w:r>
      <w:r>
        <w:rPr>
          <w:lang w:val="el-GR"/>
        </w:rPr>
        <w:t>συνομιλητή μας, χωρίς να ελέγξουμε</w:t>
      </w:r>
      <w:r w:rsidRPr="00B415EE">
        <w:rPr>
          <w:lang w:val="el-GR"/>
        </w:rPr>
        <w:t xml:space="preserve"> ότι </w:t>
      </w:r>
      <w:r w:rsidRPr="00B415EE">
        <w:rPr>
          <w:lang w:val="el-GR"/>
        </w:rPr>
        <w:t xml:space="preserve">αυτό </w:t>
      </w:r>
      <w:r w:rsidRPr="00B415EE">
        <w:rPr>
          <w:lang w:val="el-GR"/>
        </w:rPr>
        <w:t xml:space="preserve">είναι πραγματικά </w:t>
      </w:r>
      <w:r>
        <w:rPr>
          <w:lang w:val="el-GR"/>
        </w:rPr>
        <w:t xml:space="preserve">εκείνο που </w:t>
      </w:r>
      <w:r w:rsidRPr="00B415EE">
        <w:rPr>
          <w:lang w:val="el-GR"/>
        </w:rPr>
        <w:t>θέλ</w:t>
      </w:r>
      <w:r>
        <w:rPr>
          <w:lang w:val="el-GR"/>
        </w:rPr>
        <w:t>ει</w:t>
      </w:r>
      <w:r w:rsidRPr="00B415EE">
        <w:rPr>
          <w:lang w:val="el-GR"/>
        </w:rPr>
        <w:t xml:space="preserve"> να </w:t>
      </w:r>
      <w:r>
        <w:rPr>
          <w:lang w:val="el-GR"/>
        </w:rPr>
        <w:t>επικοινωνήσει</w:t>
      </w:r>
      <w:r w:rsidRPr="00B415EE">
        <w:rPr>
          <w:lang w:val="el-GR"/>
        </w:rPr>
        <w:t xml:space="preserve">. Η παράφραση ή αναδιατύπωση, η οποία είναι η έκθεση του περιεχομένου του </w:t>
      </w:r>
      <w:r>
        <w:rPr>
          <w:lang w:val="el-GR"/>
        </w:rPr>
        <w:t>συνομιλητή μας</w:t>
      </w:r>
      <w:r w:rsidRPr="00B415EE">
        <w:rPr>
          <w:lang w:val="el-GR"/>
        </w:rPr>
        <w:t xml:space="preserve"> </w:t>
      </w:r>
      <w:r>
        <w:rPr>
          <w:lang w:val="el-GR"/>
        </w:rPr>
        <w:t xml:space="preserve">με δικά μας </w:t>
      </w:r>
      <w:r w:rsidRPr="00B415EE">
        <w:rPr>
          <w:lang w:val="el-GR"/>
        </w:rPr>
        <w:t>λόγια, είναι ένα καλό εργαλείο που μας επιτρέπει, σε σύντομο χρονικό διάστημα</w:t>
      </w:r>
      <w:r>
        <w:rPr>
          <w:lang w:val="el-GR"/>
        </w:rPr>
        <w:t>,</w:t>
      </w:r>
      <w:r w:rsidRPr="00B415EE">
        <w:rPr>
          <w:lang w:val="el-GR"/>
        </w:rPr>
        <w:t xml:space="preserve"> </w:t>
      </w:r>
      <w:r>
        <w:rPr>
          <w:lang w:val="el-GR"/>
        </w:rPr>
        <w:t>να ελέγξουμε</w:t>
      </w:r>
      <w:r w:rsidRPr="00B415EE">
        <w:rPr>
          <w:lang w:val="el-GR"/>
        </w:rPr>
        <w:t xml:space="preserve"> το επίπεδο κατανόησής μας.</w:t>
      </w:r>
    </w:p>
    <w:p w:rsidR="00B415EE" w:rsidRPr="00B415EE" w:rsidRDefault="00B415EE" w:rsidP="006570CB">
      <w:pPr>
        <w:jc w:val="both"/>
        <w:rPr>
          <w:lang w:val="el-GR"/>
        </w:rPr>
      </w:pPr>
      <w:r w:rsidRPr="00B415EE">
        <w:rPr>
          <w:lang w:val="el-GR"/>
        </w:rPr>
        <w:t xml:space="preserve">Η άσκηση </w:t>
      </w:r>
      <w:r>
        <w:rPr>
          <w:lang w:val="el-GR"/>
        </w:rPr>
        <w:t>διεξάγεται</w:t>
      </w:r>
      <w:r w:rsidRPr="00B415EE">
        <w:rPr>
          <w:lang w:val="el-GR"/>
        </w:rPr>
        <w:t xml:space="preserve"> με τον ακόλουθο τρόπο:</w:t>
      </w:r>
    </w:p>
    <w:p w:rsidR="00B415EE" w:rsidRPr="006570CB" w:rsidRDefault="00B415EE" w:rsidP="006570CB">
      <w:pPr>
        <w:pStyle w:val="a4"/>
        <w:numPr>
          <w:ilvl w:val="0"/>
          <w:numId w:val="23"/>
        </w:numPr>
        <w:jc w:val="both"/>
        <w:rPr>
          <w:lang w:val="el-GR"/>
        </w:rPr>
      </w:pPr>
      <w:r w:rsidRPr="006570CB">
        <w:rPr>
          <w:lang w:val="el-GR"/>
        </w:rPr>
        <w:t xml:space="preserve">Η ομάδα </w:t>
      </w:r>
      <w:r w:rsidRPr="006570CB">
        <w:rPr>
          <w:lang w:val="el-GR"/>
        </w:rPr>
        <w:t>χωρίζεται σε ζευγάρια</w:t>
      </w:r>
    </w:p>
    <w:p w:rsidR="00B415EE" w:rsidRPr="006570CB" w:rsidRDefault="00B415EE" w:rsidP="006570CB">
      <w:pPr>
        <w:pStyle w:val="a4"/>
        <w:numPr>
          <w:ilvl w:val="0"/>
          <w:numId w:val="23"/>
        </w:numPr>
        <w:jc w:val="both"/>
        <w:rPr>
          <w:lang w:val="el-GR"/>
        </w:rPr>
      </w:pPr>
      <w:r w:rsidRPr="006570CB">
        <w:rPr>
          <w:lang w:val="el-GR"/>
        </w:rPr>
        <w:t xml:space="preserve">Σε κάθε ζευγάρι υπάρχει </w:t>
      </w:r>
      <w:r w:rsidRPr="006570CB">
        <w:rPr>
          <w:lang w:val="el-GR"/>
        </w:rPr>
        <w:t>ο «</w:t>
      </w:r>
      <w:r w:rsidRPr="006570CB">
        <w:rPr>
          <w:lang w:val="el-GR"/>
        </w:rPr>
        <w:t>Α</w:t>
      </w:r>
      <w:r w:rsidRPr="006570CB">
        <w:rPr>
          <w:lang w:val="el-GR"/>
        </w:rPr>
        <w:t>»</w:t>
      </w:r>
      <w:r w:rsidRPr="006570CB">
        <w:rPr>
          <w:lang w:val="el-GR"/>
        </w:rPr>
        <w:t xml:space="preserve"> που κάθεται πίσω από το γραφείο και </w:t>
      </w:r>
      <w:r w:rsidRPr="006570CB">
        <w:rPr>
          <w:lang w:val="el-GR"/>
        </w:rPr>
        <w:t>ο «Β» που κάθεται μπροστά από το «Α»</w:t>
      </w:r>
    </w:p>
    <w:p w:rsidR="00B415EE" w:rsidRPr="006570CB" w:rsidRDefault="00B415EE" w:rsidP="006570CB">
      <w:pPr>
        <w:pStyle w:val="a4"/>
        <w:numPr>
          <w:ilvl w:val="0"/>
          <w:numId w:val="23"/>
        </w:numPr>
        <w:jc w:val="both"/>
        <w:rPr>
          <w:lang w:val="el-GR"/>
        </w:rPr>
      </w:pPr>
      <w:r w:rsidRPr="006570CB">
        <w:rPr>
          <w:lang w:val="el-GR"/>
        </w:rPr>
        <w:t xml:space="preserve">Ο </w:t>
      </w:r>
      <w:r w:rsidRPr="006570CB">
        <w:rPr>
          <w:lang w:val="el-GR"/>
        </w:rPr>
        <w:t>«Α» θα</w:t>
      </w:r>
      <w:r w:rsidRPr="006570CB">
        <w:rPr>
          <w:lang w:val="el-GR"/>
        </w:rPr>
        <w:t xml:space="preserve"> ακούσει μια ιστορία πέντε λεπτών που αφηγείται ο «Β»</w:t>
      </w:r>
    </w:p>
    <w:p w:rsidR="00B415EE" w:rsidRPr="006570CB" w:rsidRDefault="00B415EE" w:rsidP="006570CB">
      <w:pPr>
        <w:pStyle w:val="a4"/>
        <w:numPr>
          <w:ilvl w:val="0"/>
          <w:numId w:val="23"/>
        </w:numPr>
        <w:jc w:val="both"/>
        <w:rPr>
          <w:lang w:val="el-GR"/>
        </w:rPr>
      </w:pPr>
      <w:r w:rsidRPr="006570CB">
        <w:rPr>
          <w:lang w:val="el-GR"/>
        </w:rPr>
        <w:t xml:space="preserve">Ο </w:t>
      </w:r>
      <w:r w:rsidRPr="006570CB">
        <w:rPr>
          <w:lang w:val="el-GR"/>
        </w:rPr>
        <w:t xml:space="preserve">«Α» επαναδιατυπώνει </w:t>
      </w:r>
      <w:r w:rsidRPr="006570CB">
        <w:rPr>
          <w:lang w:val="el-GR"/>
        </w:rPr>
        <w:t>όσα είπε ο «Β»</w:t>
      </w:r>
      <w:r w:rsidRPr="006570CB">
        <w:rPr>
          <w:lang w:val="el-GR"/>
        </w:rPr>
        <w:t xml:space="preserve">, δήλωσε, προσέχοντας να μην επαναλάβει </w:t>
      </w:r>
      <w:r w:rsidRPr="006570CB">
        <w:rPr>
          <w:lang w:val="el-GR"/>
        </w:rPr>
        <w:t xml:space="preserve">αυτολεξεί </w:t>
      </w:r>
      <w:r w:rsidRPr="006570CB">
        <w:rPr>
          <w:lang w:val="el-GR"/>
        </w:rPr>
        <w:t xml:space="preserve"> όσα </w:t>
      </w:r>
      <w:r w:rsidRPr="006570CB">
        <w:rPr>
          <w:lang w:val="el-GR"/>
        </w:rPr>
        <w:t>ειπώθηκαν.</w:t>
      </w:r>
    </w:p>
    <w:p w:rsidR="00B415EE" w:rsidRPr="006570CB" w:rsidRDefault="00B415EE" w:rsidP="006570CB">
      <w:pPr>
        <w:pStyle w:val="a4"/>
        <w:numPr>
          <w:ilvl w:val="0"/>
          <w:numId w:val="23"/>
        </w:numPr>
        <w:jc w:val="both"/>
        <w:rPr>
          <w:lang w:val="el-GR"/>
        </w:rPr>
      </w:pPr>
      <w:r w:rsidRPr="006570CB">
        <w:rPr>
          <w:lang w:val="el-GR"/>
        </w:rPr>
        <w:t xml:space="preserve">Ο </w:t>
      </w:r>
      <w:r w:rsidRPr="006570CB">
        <w:rPr>
          <w:lang w:val="el-GR"/>
        </w:rPr>
        <w:t xml:space="preserve">«Β» </w:t>
      </w:r>
      <w:r w:rsidRPr="006570CB">
        <w:rPr>
          <w:lang w:val="el-GR"/>
        </w:rPr>
        <w:t>επιβεβαιώνει κατά διαστήματα</w:t>
      </w:r>
      <w:r w:rsidRPr="006570CB">
        <w:rPr>
          <w:lang w:val="el-GR"/>
        </w:rPr>
        <w:t>, αν η παράφραση αντανακλά</w:t>
      </w:r>
      <w:r w:rsidRPr="006570CB">
        <w:rPr>
          <w:lang w:val="el-GR"/>
        </w:rPr>
        <w:t xml:space="preserve"> όσα εκείνος ήθελε να μεταφέρει.</w:t>
      </w:r>
    </w:p>
    <w:p w:rsidR="00B415EE" w:rsidRPr="006570CB" w:rsidRDefault="00B415EE" w:rsidP="006570CB">
      <w:pPr>
        <w:pStyle w:val="a4"/>
        <w:numPr>
          <w:ilvl w:val="0"/>
          <w:numId w:val="23"/>
        </w:numPr>
        <w:jc w:val="both"/>
        <w:rPr>
          <w:lang w:val="el-GR"/>
        </w:rPr>
      </w:pPr>
      <w:r w:rsidRPr="006570CB">
        <w:rPr>
          <w:lang w:val="el-GR"/>
        </w:rPr>
        <w:t xml:space="preserve">Μετά από πέντε λεπτά </w:t>
      </w:r>
      <w:r w:rsidRPr="006570CB">
        <w:rPr>
          <w:lang w:val="el-GR"/>
        </w:rPr>
        <w:t>ο «Α»</w:t>
      </w:r>
      <w:r w:rsidRPr="006570CB">
        <w:rPr>
          <w:lang w:val="el-GR"/>
        </w:rPr>
        <w:t xml:space="preserve"> </w:t>
      </w:r>
      <w:r w:rsidRPr="006570CB">
        <w:rPr>
          <w:lang w:val="el-GR"/>
        </w:rPr>
        <w:t>αλλάζ</w:t>
      </w:r>
      <w:r w:rsidRPr="006570CB">
        <w:rPr>
          <w:lang w:val="el-GR"/>
        </w:rPr>
        <w:t>ει ρόλο με το</w:t>
      </w:r>
      <w:r w:rsidRPr="006570CB">
        <w:rPr>
          <w:lang w:val="el-GR"/>
        </w:rPr>
        <w:t>ν «Β».</w:t>
      </w:r>
    </w:p>
    <w:p w:rsidR="00B415EE" w:rsidRPr="006570CB" w:rsidRDefault="00B415EE" w:rsidP="006570CB">
      <w:pPr>
        <w:pStyle w:val="a4"/>
        <w:numPr>
          <w:ilvl w:val="0"/>
          <w:numId w:val="23"/>
        </w:numPr>
        <w:jc w:val="both"/>
        <w:rPr>
          <w:lang w:val="el-GR"/>
        </w:rPr>
      </w:pPr>
      <w:r w:rsidRPr="006570CB">
        <w:rPr>
          <w:lang w:val="el-GR"/>
        </w:rPr>
        <w:t xml:space="preserve">Όταν </w:t>
      </w:r>
      <w:r w:rsidR="006570CB" w:rsidRPr="006570CB">
        <w:rPr>
          <w:lang w:val="el-GR"/>
        </w:rPr>
        <w:t>ολοκληρωθεί η άσκηση</w:t>
      </w:r>
      <w:r w:rsidRPr="006570CB">
        <w:rPr>
          <w:lang w:val="el-GR"/>
        </w:rPr>
        <w:t xml:space="preserve">, οι συμμετέχοντες </w:t>
      </w:r>
      <w:r w:rsidR="006570CB" w:rsidRPr="006570CB">
        <w:rPr>
          <w:lang w:val="el-GR"/>
        </w:rPr>
        <w:t>συζητούν</w:t>
      </w:r>
      <w:r w:rsidRPr="006570CB">
        <w:rPr>
          <w:lang w:val="el-GR"/>
        </w:rPr>
        <w:t xml:space="preserve"> και συγκρίνουν </w:t>
      </w:r>
      <w:r w:rsidR="006570CB" w:rsidRPr="006570CB">
        <w:rPr>
          <w:lang w:val="el-GR"/>
        </w:rPr>
        <w:t>το πώς αντιλαμβάνονται</w:t>
      </w:r>
      <w:r w:rsidRPr="006570CB">
        <w:rPr>
          <w:lang w:val="el-GR"/>
        </w:rPr>
        <w:t xml:space="preserve"> το αποτέλεσμα της επικοινωνίας.</w:t>
      </w:r>
    </w:p>
    <w:p w:rsidR="00615923" w:rsidRDefault="00615923" w:rsidP="006570CB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6763B8" w:rsidRPr="006763B8" w:rsidRDefault="006763B8" w:rsidP="006570CB">
      <w:pPr>
        <w:jc w:val="both"/>
        <w:rPr>
          <w:lang w:val="el-GR"/>
        </w:rPr>
      </w:pPr>
      <w:r>
        <w:rPr>
          <w:lang w:val="el-GR"/>
        </w:rPr>
        <w:t>2 καρέκλες, 1 τραπέζι</w:t>
      </w:r>
    </w:p>
    <w:p w:rsidR="00B91FAB" w:rsidRDefault="0064630B" w:rsidP="006570CB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lastRenderedPageBreak/>
        <w:t>Methods</w:t>
      </w:r>
      <w:r w:rsidR="00615923" w:rsidRPr="00C30713">
        <w:rPr>
          <w:color w:val="17365D" w:themeColor="text2" w:themeShade="BF"/>
        </w:rPr>
        <w:t>:</w:t>
      </w:r>
    </w:p>
    <w:p w:rsidR="006763B8" w:rsidRPr="006763B8" w:rsidRDefault="006763B8" w:rsidP="006570CB">
      <w:pPr>
        <w:jc w:val="both"/>
        <w:rPr>
          <w:lang w:val="el-GR"/>
        </w:rPr>
      </w:pPr>
      <w:r>
        <w:rPr>
          <w:lang w:val="el-GR"/>
        </w:rPr>
        <w:t>Εμπειρική μάθηση, αυτογνωσία</w:t>
      </w:r>
    </w:p>
    <w:p w:rsidR="00615923" w:rsidRPr="006570CB" w:rsidRDefault="0064630B" w:rsidP="006570CB">
      <w:pPr>
        <w:pStyle w:val="1"/>
        <w:jc w:val="both"/>
        <w:rPr>
          <w:color w:val="17365D" w:themeColor="text2" w:themeShade="BF"/>
          <w:lang w:val="el-GR"/>
        </w:rPr>
      </w:pPr>
      <w:r w:rsidRPr="0064630B">
        <w:rPr>
          <w:color w:val="17365D" w:themeColor="text2" w:themeShade="BF"/>
        </w:rPr>
        <w:t>Advice</w:t>
      </w:r>
      <w:r w:rsidRPr="006570CB">
        <w:rPr>
          <w:color w:val="17365D" w:themeColor="text2" w:themeShade="BF"/>
          <w:lang w:val="el-GR"/>
        </w:rPr>
        <w:t xml:space="preserve"> </w:t>
      </w:r>
      <w:r w:rsidRPr="0064630B">
        <w:rPr>
          <w:color w:val="17365D" w:themeColor="text2" w:themeShade="BF"/>
        </w:rPr>
        <w:t>for</w:t>
      </w:r>
      <w:r w:rsidRPr="006570CB">
        <w:rPr>
          <w:color w:val="17365D" w:themeColor="text2" w:themeShade="BF"/>
          <w:lang w:val="el-GR"/>
        </w:rPr>
        <w:t xml:space="preserve"> </w:t>
      </w:r>
      <w:r w:rsidRPr="0064630B">
        <w:rPr>
          <w:color w:val="17365D" w:themeColor="text2" w:themeShade="BF"/>
        </w:rPr>
        <w:t>Trainer</w:t>
      </w:r>
      <w:r w:rsidR="00615923" w:rsidRPr="006570CB">
        <w:rPr>
          <w:color w:val="17365D" w:themeColor="text2" w:themeShade="BF"/>
          <w:lang w:val="el-GR"/>
        </w:rPr>
        <w:t>:</w:t>
      </w:r>
    </w:p>
    <w:p w:rsidR="006570CB" w:rsidRPr="006570CB" w:rsidRDefault="006570CB" w:rsidP="006570CB">
      <w:pPr>
        <w:jc w:val="both"/>
        <w:rPr>
          <w:lang w:val="el-GR"/>
        </w:rPr>
      </w:pPr>
      <w:r w:rsidRPr="006570CB">
        <w:rPr>
          <w:lang w:val="el-GR"/>
        </w:rPr>
        <w:t xml:space="preserve">Ο εκπαιδευτής </w:t>
      </w:r>
      <w:r>
        <w:rPr>
          <w:lang w:val="el-GR"/>
        </w:rPr>
        <w:t>αναφέρει</w:t>
      </w:r>
      <w:r w:rsidRPr="006570CB">
        <w:rPr>
          <w:lang w:val="el-GR"/>
        </w:rPr>
        <w:t xml:space="preserve"> εκ των προτέρων </w:t>
      </w:r>
      <w:r>
        <w:rPr>
          <w:lang w:val="el-GR"/>
        </w:rPr>
        <w:t>στους</w:t>
      </w:r>
      <w:r w:rsidRPr="006570CB">
        <w:rPr>
          <w:lang w:val="el-GR"/>
        </w:rPr>
        <w:t xml:space="preserve"> συμμετέχοντες </w:t>
      </w:r>
      <w:r>
        <w:rPr>
          <w:lang w:val="el-GR"/>
        </w:rPr>
        <w:t xml:space="preserve">ότι </w:t>
      </w:r>
      <w:r w:rsidRPr="006570CB">
        <w:rPr>
          <w:lang w:val="el-GR"/>
        </w:rPr>
        <w:t>είναι πολύ συνη</w:t>
      </w:r>
      <w:r>
        <w:rPr>
          <w:lang w:val="el-GR"/>
        </w:rPr>
        <w:t xml:space="preserve">θισμένο και φυσικό να αντιληφθούν το μήνυμα </w:t>
      </w:r>
      <w:r w:rsidRPr="006570CB">
        <w:rPr>
          <w:lang w:val="el-GR"/>
        </w:rPr>
        <w:t xml:space="preserve">με διάφορους τρόπους, και μπορεί να το κάνει αυτό </w:t>
      </w:r>
      <w:r>
        <w:rPr>
          <w:lang w:val="el-GR"/>
        </w:rPr>
        <w:t xml:space="preserve">φανερό </w:t>
      </w:r>
      <w:r w:rsidRPr="006570CB">
        <w:rPr>
          <w:lang w:val="el-GR"/>
        </w:rPr>
        <w:t>με το ακόλουθο παράδειγμα: ο εκπαιδευτής καλεί όλους</w:t>
      </w:r>
      <w:r>
        <w:rPr>
          <w:lang w:val="el-GR"/>
        </w:rPr>
        <w:t xml:space="preserve"> τους συμμετέχοντες να φανταστούν</w:t>
      </w:r>
      <w:r w:rsidRPr="006570CB">
        <w:rPr>
          <w:lang w:val="el-GR"/>
        </w:rPr>
        <w:t xml:space="preserve"> ένα δέντρο και στη συνέχεια </w:t>
      </w:r>
      <w:r>
        <w:rPr>
          <w:lang w:val="el-GR"/>
        </w:rPr>
        <w:t xml:space="preserve">τους </w:t>
      </w:r>
      <w:r w:rsidRPr="006570CB">
        <w:rPr>
          <w:lang w:val="el-GR"/>
        </w:rPr>
        <w:t xml:space="preserve">ρωτά </w:t>
      </w:r>
      <w:r>
        <w:rPr>
          <w:lang w:val="el-GR"/>
        </w:rPr>
        <w:t>τι συγκεκριμένα έφεραν στο μυαλό τους</w:t>
      </w:r>
      <w:r w:rsidRPr="006570CB">
        <w:rPr>
          <w:lang w:val="el-GR"/>
        </w:rPr>
        <w:t xml:space="preserve">. Θα </w:t>
      </w:r>
      <w:r>
        <w:rPr>
          <w:lang w:val="el-GR"/>
        </w:rPr>
        <w:t>είναι</w:t>
      </w:r>
      <w:r w:rsidRPr="006570CB">
        <w:rPr>
          <w:lang w:val="el-GR"/>
        </w:rPr>
        <w:t xml:space="preserve"> σαφές ότι σχεδόν κάθε </w:t>
      </w:r>
      <w:r>
        <w:rPr>
          <w:lang w:val="el-GR"/>
        </w:rPr>
        <w:t>άτομο</w:t>
      </w:r>
      <w:r w:rsidRPr="006570CB">
        <w:rPr>
          <w:lang w:val="el-GR"/>
        </w:rPr>
        <w:t xml:space="preserve"> </w:t>
      </w:r>
      <w:r>
        <w:rPr>
          <w:lang w:val="el-GR"/>
        </w:rPr>
        <w:t>φαντάστηκε</w:t>
      </w:r>
      <w:r w:rsidRPr="006570CB">
        <w:rPr>
          <w:lang w:val="el-GR"/>
        </w:rPr>
        <w:t xml:space="preserve"> μια διαφορετική εικόνα, ακόμη και αν η λέξη «δέντρο» ήταν </w:t>
      </w:r>
      <w:r>
        <w:rPr>
          <w:lang w:val="el-GR"/>
        </w:rPr>
        <w:t>κοινή</w:t>
      </w:r>
      <w:r w:rsidRPr="006570CB">
        <w:rPr>
          <w:lang w:val="el-GR"/>
        </w:rPr>
        <w:t xml:space="preserve"> (φλαμουριά, δρυς, </w:t>
      </w:r>
      <w:r>
        <w:rPr>
          <w:lang w:val="el-GR"/>
        </w:rPr>
        <w:t>πλάτανος</w:t>
      </w:r>
      <w:r w:rsidRPr="006570CB">
        <w:rPr>
          <w:lang w:val="el-GR"/>
        </w:rPr>
        <w:t xml:space="preserve">, </w:t>
      </w:r>
      <w:r>
        <w:rPr>
          <w:lang w:val="el-GR"/>
        </w:rPr>
        <w:t>κυπαρίσσι</w:t>
      </w:r>
      <w:r w:rsidRPr="006570CB">
        <w:rPr>
          <w:lang w:val="el-GR"/>
        </w:rPr>
        <w:t>...)</w:t>
      </w:r>
      <w:r>
        <w:rPr>
          <w:lang w:val="el-GR"/>
        </w:rPr>
        <w:t>.</w:t>
      </w:r>
    </w:p>
    <w:p w:rsidR="00615923" w:rsidRDefault="00615923" w:rsidP="006570CB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840755" w:rsidRDefault="006763B8" w:rsidP="006570CB">
      <w:pPr>
        <w:jc w:val="both"/>
      </w:pPr>
      <w:r>
        <w:rPr>
          <w:lang w:val="el-GR"/>
        </w:rPr>
        <w:t>Προσαρμογή</w:t>
      </w:r>
      <w:r w:rsidRPr="006763B8">
        <w:rPr>
          <w:lang w:val="en-US"/>
        </w:rPr>
        <w:t xml:space="preserve"> </w:t>
      </w:r>
      <w:r>
        <w:rPr>
          <w:lang w:val="el-GR"/>
        </w:rPr>
        <w:t>του</w:t>
      </w:r>
      <w:r w:rsidR="00840755">
        <w:t xml:space="preserve"> </w:t>
      </w:r>
      <w:proofErr w:type="spellStart"/>
      <w:r w:rsidR="00840755">
        <w:t>LiberEta</w:t>
      </w:r>
      <w:proofErr w:type="spellEnd"/>
      <w:r w:rsidR="00840755">
        <w:t xml:space="preserve"> </w:t>
      </w:r>
      <w:r>
        <w:rPr>
          <w:lang w:val="el-GR"/>
        </w:rPr>
        <w:t>από</w:t>
      </w:r>
      <w:r w:rsidR="00B0099C">
        <w:t xml:space="preserve">: </w:t>
      </w:r>
      <w:r w:rsidR="00840755">
        <w:t>The Quick and Easy Way to Effective Speaking -Dale Carnegie - 1962</w:t>
      </w:r>
    </w:p>
    <w:p w:rsidR="00C30713" w:rsidRPr="00C30713" w:rsidRDefault="00C30713" w:rsidP="006570CB">
      <w:pPr>
        <w:jc w:val="both"/>
      </w:pPr>
    </w:p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C3F" w:rsidRDefault="00643C3F" w:rsidP="000D1CD3">
      <w:pPr>
        <w:spacing w:after="0" w:line="240" w:lineRule="auto"/>
      </w:pPr>
      <w:r>
        <w:separator/>
      </w:r>
    </w:p>
  </w:endnote>
  <w:endnote w:type="continuationSeparator" w:id="0">
    <w:p w:rsidR="00643C3F" w:rsidRDefault="00643C3F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C3F" w:rsidRDefault="00643C3F" w:rsidP="000D1CD3">
      <w:pPr>
        <w:spacing w:after="0" w:line="240" w:lineRule="auto"/>
      </w:pPr>
      <w:r>
        <w:separator/>
      </w:r>
    </w:p>
  </w:footnote>
  <w:footnote w:type="continuationSeparator" w:id="0">
    <w:p w:rsidR="00643C3F" w:rsidRDefault="00643C3F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43526"/>
    <w:multiLevelType w:val="hybridMultilevel"/>
    <w:tmpl w:val="41BAE042"/>
    <w:lvl w:ilvl="0" w:tplc="2CFC0424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7323AD"/>
    <w:multiLevelType w:val="hybridMultilevel"/>
    <w:tmpl w:val="C6E843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DF49C4"/>
    <w:multiLevelType w:val="hybridMultilevel"/>
    <w:tmpl w:val="80DA985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3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20"/>
  </w:num>
  <w:num w:numId="15">
    <w:abstractNumId w:val="7"/>
  </w:num>
  <w:num w:numId="16">
    <w:abstractNumId w:val="19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8"/>
  </w:num>
  <w:num w:numId="22">
    <w:abstractNumId w:val="22"/>
  </w:num>
  <w:num w:numId="23">
    <w:abstractNumId w:val="12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0017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B22BB"/>
    <w:rsid w:val="003F45D8"/>
    <w:rsid w:val="003F4611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453B"/>
    <w:rsid w:val="00527449"/>
    <w:rsid w:val="00552140"/>
    <w:rsid w:val="00553EC2"/>
    <w:rsid w:val="00587A1A"/>
    <w:rsid w:val="005A3874"/>
    <w:rsid w:val="005A5D45"/>
    <w:rsid w:val="005D0E86"/>
    <w:rsid w:val="00605A2B"/>
    <w:rsid w:val="00615923"/>
    <w:rsid w:val="00643766"/>
    <w:rsid w:val="00643C3F"/>
    <w:rsid w:val="0064630B"/>
    <w:rsid w:val="006570CB"/>
    <w:rsid w:val="00663042"/>
    <w:rsid w:val="006727D4"/>
    <w:rsid w:val="006763B8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40755"/>
    <w:rsid w:val="008578F5"/>
    <w:rsid w:val="00866766"/>
    <w:rsid w:val="008841F3"/>
    <w:rsid w:val="00891571"/>
    <w:rsid w:val="00894C9A"/>
    <w:rsid w:val="008B081A"/>
    <w:rsid w:val="008B3FF3"/>
    <w:rsid w:val="008B7901"/>
    <w:rsid w:val="008D5204"/>
    <w:rsid w:val="008E4FEA"/>
    <w:rsid w:val="00927640"/>
    <w:rsid w:val="009439D6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0099C"/>
    <w:rsid w:val="00B10397"/>
    <w:rsid w:val="00B16F0F"/>
    <w:rsid w:val="00B21066"/>
    <w:rsid w:val="00B355FB"/>
    <w:rsid w:val="00B415EE"/>
    <w:rsid w:val="00B56F34"/>
    <w:rsid w:val="00B83669"/>
    <w:rsid w:val="00B87739"/>
    <w:rsid w:val="00B91FAB"/>
    <w:rsid w:val="00BB1470"/>
    <w:rsid w:val="00BC0075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CE79F0"/>
    <w:rsid w:val="00D02790"/>
    <w:rsid w:val="00D11D47"/>
    <w:rsid w:val="00D22DBC"/>
    <w:rsid w:val="00D23896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468C6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2851"/>
    <w:rsid w:val="00F614D3"/>
    <w:rsid w:val="00F72820"/>
    <w:rsid w:val="00F945BE"/>
    <w:rsid w:val="00F95DA8"/>
    <w:rsid w:val="00FB3A0E"/>
    <w:rsid w:val="00FD1527"/>
    <w:rsid w:val="00FF6A09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89C3F9-4EC1-473B-8693-4D518A37C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56B2F-2E2B-4DC1-A758-8873FED24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337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5</cp:revision>
  <dcterms:created xsi:type="dcterms:W3CDTF">2015-02-18T11:22:00Z</dcterms:created>
  <dcterms:modified xsi:type="dcterms:W3CDTF">2015-02-18T11:51:00Z</dcterms:modified>
</cp:coreProperties>
</file>